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Архангельской области от 17.08.2012 N 128-у</w:t>
              <w:br/>
              <w:t xml:space="preserve">(ред. от 26.12.2024)</w:t>
              <w:br/>
              <w:t xml:space="preserve">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АРХАНГЕЛЬСКОЙ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17 августа 2012 г. N 128-у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АРХАНГЕЛЬСКОЙ ОБЛАСТИ,</w:t>
      </w:r>
    </w:p>
    <w:p>
      <w:pPr>
        <w:pStyle w:val="2"/>
        <w:jc w:val="center"/>
      </w:pPr>
      <w:r>
        <w:rPr>
          <w:sz w:val="20"/>
        </w:rPr>
        <w:t xml:space="preserve">И МУНИЦИПАЛЬНЫМИ СЛУЖАЩИМИ В АРХАНГЕЛЬСКОЙ ОБЛАСТИ, И</w:t>
      </w:r>
    </w:p>
    <w:p>
      <w:pPr>
        <w:pStyle w:val="2"/>
        <w:jc w:val="center"/>
      </w:pPr>
      <w:r>
        <w:rPr>
          <w:sz w:val="20"/>
        </w:rPr>
        <w:t xml:space="preserve">СОБЛЮДЕНИЯ МУНИЦИПАЛЬНЫМИ СЛУЖАЩИМИ В АРХАНГЕЛЬСКОЙ ОБЛАСТИ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Архангельской области от 16.07.2014 </w:t>
            </w:r>
            <w:hyperlink w:history="0" r:id="rId7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79-у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8" w:tooltip="Указ Губернатора Архангельской области от 30.01.2015 N 12-у &quot;О внесении изменений в некоторые указы Губернатора Архангельской области&quot;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 от 06.05.2015 </w:t>
            </w:r>
            <w:hyperlink w:history="0" r:id="rId9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      <w:r>
                <w:rPr>
                  <w:sz w:val="20"/>
                  <w:color w:val="0000ff"/>
                </w:rPr>
                <w:t xml:space="preserve">N 54-у</w:t>
              </w:r>
            </w:hyperlink>
            <w:r>
              <w:rPr>
                <w:sz w:val="20"/>
                <w:color w:val="392c69"/>
              </w:rPr>
              <w:t xml:space="preserve">, от 24.07.2015 </w:t>
            </w:r>
            <w:hyperlink w:history="0" r:id="rId10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84-у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15.02.2016 </w:t>
            </w:r>
            <w:hyperlink w:history="0" r:id="rId11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13-у</w:t>
              </w:r>
            </w:hyperlink>
            <w:r>
              <w:rPr>
                <w:sz w:val="20"/>
                <w:color w:val="392c69"/>
              </w:rPr>
              <w:t xml:space="preserve">, от 26.09.2016 </w:t>
            </w:r>
            <w:hyperlink w:history="0" r:id="rId12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126-у</w:t>
              </w:r>
            </w:hyperlink>
            <w:r>
              <w:rPr>
                <w:sz w:val="20"/>
                <w:color w:val="392c69"/>
              </w:rPr>
              <w:t xml:space="preserve">, от 15.09.2017 </w:t>
            </w:r>
            <w:hyperlink w:history="0" r:id="rId13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96-у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10.10.2017 </w:t>
            </w:r>
            <w:hyperlink w:history="0" r:id="rId14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100-у</w:t>
              </w:r>
            </w:hyperlink>
            <w:r>
              <w:rPr>
                <w:sz w:val="20"/>
                <w:color w:val="392c69"/>
              </w:rPr>
              <w:t xml:space="preserve">, от 24.07.2019 </w:t>
            </w:r>
            <w:hyperlink w:history="0" r:id="rId15" w:tooltip="Указ Губернатора Архангельской области от 24.07.2019 N 61-у &quot;О внесении изменений в некоторые указы Губернатора Архангельской области в целях повышения эффективности проведения анализа и проверки достоверности и полноты сведений о доходах, об имуществе и обязательствах имущественного характера&quot; {КонсультантПлюс}">
              <w:r>
                <w:rPr>
                  <w:sz w:val="20"/>
                  <w:color w:val="0000ff"/>
                </w:rPr>
                <w:t xml:space="preserve">N 61-у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16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20.10.2020 </w:t>
            </w:r>
            <w:hyperlink w:history="0" r:id="rId17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148-у</w:t>
              </w:r>
            </w:hyperlink>
            <w:r>
              <w:rPr>
                <w:sz w:val="20"/>
                <w:color w:val="392c69"/>
              </w:rPr>
              <w:t xml:space="preserve">, от 10.03.2022 </w:t>
            </w:r>
            <w:hyperlink w:history="0" r:id="rId18" w:tooltip="Указ Губернатора Архангельской области от 10.03.2022 N 31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31-у</w:t>
              </w:r>
            </w:hyperlink>
            <w:r>
              <w:rPr>
                <w:sz w:val="20"/>
                <w:color w:val="392c69"/>
              </w:rPr>
              <w:t xml:space="preserve">, от 30.05.2022 </w:t>
            </w:r>
            <w:hyperlink w:history="0" r:id="rId19" w:tooltip="Указ Губернатора Архангельской области от 30.05.2022 N 77-у &quot;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77-у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16.05.2023 </w:t>
            </w:r>
            <w:hyperlink w:history="0" r:id="rId20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40-у</w:t>
              </w:r>
            </w:hyperlink>
            <w:r>
              <w:rPr>
                <w:sz w:val="20"/>
                <w:color w:val="392c69"/>
              </w:rPr>
              <w:t xml:space="preserve">, от 31.07.2023 </w:t>
            </w:r>
            <w:hyperlink w:history="0" r:id="rId21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67-у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22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16.10.2023 </w:t>
            </w:r>
            <w:hyperlink w:history="0" r:id="rId23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      <w:r>
                <w:rPr>
                  <w:sz w:val="20"/>
                  <w:color w:val="0000ff"/>
                </w:rPr>
                <w:t xml:space="preserve">N 97-у</w:t>
              </w:r>
            </w:hyperlink>
            <w:r>
              <w:rPr>
                <w:sz w:val="20"/>
                <w:color w:val="392c69"/>
              </w:rPr>
              <w:t xml:space="preserve">, от 05.03.2024 </w:t>
            </w:r>
            <w:hyperlink w:history="0" r:id="rId24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25-у</w:t>
              </w:r>
            </w:hyperlink>
            <w:r>
              <w:rPr>
                <w:sz w:val="20"/>
                <w:color w:val="392c69"/>
              </w:rPr>
              <w:t xml:space="preserve">, от 28.10.2024 </w:t>
            </w:r>
            <w:hyperlink w:history="0" r:id="rId25" w:tooltip="Указ Губернатора Архангельской области от 28.10.2024 N 124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26.12.2024 </w:t>
            </w:r>
            <w:hyperlink w:history="0" r:id="rId26" w:tooltip="Указ Губернатора Архангельской области от 26.12.2024 N 141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141-у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2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7 статьи 15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Федерации", </w:t>
      </w:r>
      <w:hyperlink w:history="0" r:id="rId2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пунктом 7 статьи 8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3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w:history="0" r:id="rId31" w:tooltip="Закон Архангельской области от 27.09.2006 N 222-12-ОЗ (ред. от 29.10.2024) &quot;О правовом регулировании муниципальной службы в Архангельской области&quot; (принят Архангельским областным Собранием депутатов 27.09.2006) {КонсультантПлюс}">
        <w:r>
          <w:rPr>
            <w:sz w:val="20"/>
            <w:color w:val="0000ff"/>
          </w:rPr>
          <w:t xml:space="preserve">статьей 14.3</w:t>
        </w:r>
      </w:hyperlink>
      <w:r>
        <w:rPr>
          <w:sz w:val="20"/>
        </w:rP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w:history="0" r:id="rId32" w:tooltip="Закон Архангельской области от 26.11.2008 N 626-31-ОЗ (ред. от 02.10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6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местного самоуправления муниципальных образований Архангельской области создать в пределах установленной численности подразделения кадровой службы местной администрации муниципального образования Архангельской области, отраслевого (функционального) и территориального органа местной администрации муниципального образования Архангельской области, наделенного правами юридического лица, представительного органа муниципального образования Архангельской области, контрольно-счетного органа муниципального образования Архангельской области (далее - орган местного самоуправления) по профилактике коррупционных и иных правонарушений либо определить должностных лиц указанных органов местного самоуправления, осуществляющих кадровую работу и ответственных за работу по профилактике коррупционных и иных правонарушений, возложив на них следующие функции: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муниципальными служащими в Архангельской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35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муниципальной службе в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комиссий по соблюдению требований к служебному поведению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обеспечение деятельности комиссий по соблюдению требований к служебному поведению и урегулированию конфликта интересов по рассмотрению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 осуществляется органами местного самоуправления соответствующего муниципального района";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15.02.2016 N 13-у)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муниципальным служащим в Архангельской области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в Архангельской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реализации муниципальными служащими в Архангельской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правового просвещения муниципальных служащих в Архангельской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проведение служебных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а также сведений (в части, касающейся профилактики коррупционных правонарушений),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Федерации, и соблюдения муниципальными служащими в Архангельской области ограничений и запретов, требований о предотвращении или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"з" в ред. </w:t>
      </w:r>
      <w:hyperlink w:history="0" r:id="rId37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10.10.2017 N 100-у)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подготовка в соответствии с компетенцией проектов муниципальных нормативных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взаимодействие с правоохранительными органами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сведений о соблюдении муниципальными служащими в Архангельской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в Архангельской области, ограничений при заключении ими после ухода с муниципальной службы в Архангельской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в Архангельской области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в Архангельской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в Архангельской области сведений, иной полученной информации;</w:t>
      </w:r>
    </w:p>
    <w:p>
      <w:pPr>
        <w:pStyle w:val="0"/>
        <w:jc w:val="both"/>
      </w:pPr>
      <w:r>
        <w:rPr>
          <w:sz w:val="20"/>
        </w:rPr>
        <w:t xml:space="preserve">(пп. "л" в ред. </w:t>
      </w:r>
      <w:hyperlink w:history="0" r:id="rId38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10.10.2017 N 100-у)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осуществление проверки соблюдения гражданами, замещавшими должности муниципальной службы в Архангельской области, ограничений при заключении ими после увольнения с муниципальной службы в Архангельской области трудового договора и (или) гражданско-правового договора в случаях, предусмотренных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39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осуществление мер по защите муниципальных служащих, уведомивших нанимателя (работодателя), органы прокуратуры Российской Федерации, иные федеральные государственные органы о фактах обращения в целях склонения их к совершению коррупционных правонарушений, фактах совершения другими государственными или муниципальными служащими коррупционных правонарушений, в части обеспечения муниципальным служащим гарантий, предотвращающих привлечение их к дисциплинарной ответственности в период рассмотрения представленных муниципальными служащими уведомлений.</w:t>
      </w:r>
    </w:p>
    <w:p>
      <w:pPr>
        <w:pStyle w:val="0"/>
        <w:jc w:val="both"/>
      </w:pPr>
      <w:r>
        <w:rPr>
          <w:sz w:val="20"/>
        </w:rPr>
        <w:t xml:space="preserve">(пп. "н" введен </w:t>
      </w:r>
      <w:hyperlink w:history="0" r:id="rId40" w:tooltip="Указ Губернатора Архангельской области от 28.10.2024 N 124-у &quot;О внесении изменений в некотор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28.10.2024 N 124-у)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через 10 дней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Архангельской области</w:t>
      </w:r>
    </w:p>
    <w:p>
      <w:pPr>
        <w:pStyle w:val="0"/>
        <w:jc w:val="right"/>
      </w:pPr>
      <w:r>
        <w:rPr>
          <w:sz w:val="20"/>
        </w:rPr>
        <w:t xml:space="preserve">А.В.АЛСУФЬЕВ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Губернатора</w:t>
      </w:r>
    </w:p>
    <w:p>
      <w:pPr>
        <w:pStyle w:val="0"/>
        <w:jc w:val="right"/>
      </w:pPr>
      <w:r>
        <w:rPr>
          <w:sz w:val="20"/>
        </w:rPr>
        <w:t xml:space="preserve">Архангельской области</w:t>
      </w:r>
    </w:p>
    <w:p>
      <w:pPr>
        <w:pStyle w:val="0"/>
        <w:jc w:val="right"/>
      </w:pPr>
      <w:r>
        <w:rPr>
          <w:sz w:val="20"/>
        </w:rPr>
        <w:t xml:space="preserve">от 17.08.2012 N 128-у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3" w:name="P63"/>
    <w:bookmarkEnd w:id="6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ПРОВЕРКИ ДОСТОВЕРНОСТИ И ПОЛНОТЫ СВЕДЕНИЙ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АРХАНГЕЛЬСКОЙ ОБЛАСТИ,</w:t>
      </w:r>
    </w:p>
    <w:p>
      <w:pPr>
        <w:pStyle w:val="2"/>
        <w:jc w:val="center"/>
      </w:pPr>
      <w:r>
        <w:rPr>
          <w:sz w:val="20"/>
        </w:rPr>
        <w:t xml:space="preserve">И МУНИЦИПАЛЬНЫМИ СЛУЖАЩИМИ В АРХАНГЕЛЬСКОЙ ОБЛАСТИ, И</w:t>
      </w:r>
    </w:p>
    <w:p>
      <w:pPr>
        <w:pStyle w:val="2"/>
        <w:jc w:val="center"/>
      </w:pPr>
      <w:r>
        <w:rPr>
          <w:sz w:val="20"/>
        </w:rPr>
        <w:t xml:space="preserve">СОБЛЮДЕНИЯ МУНИЦИПАЛЬНЫМИ СЛУЖАЩИМИ В АРХАНГЕЛЬСКОЙ ОБЛАСТИ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Архангельской области от 16.07.2014 </w:t>
            </w:r>
            <w:hyperlink w:history="0" r:id="rId41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79-у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42" w:tooltip="Указ Губернатора Архангельской области от 30.01.2015 N 12-у &quot;О внесении изменений в некоторые указы Губернатора Архангельской области&quot;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 от 06.05.2015 </w:t>
            </w:r>
            <w:hyperlink w:history="0" r:id="rId43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      <w:r>
                <w:rPr>
                  <w:sz w:val="20"/>
                  <w:color w:val="0000ff"/>
                </w:rPr>
                <w:t xml:space="preserve">N 54-у</w:t>
              </w:r>
            </w:hyperlink>
            <w:r>
              <w:rPr>
                <w:sz w:val="20"/>
                <w:color w:val="392c69"/>
              </w:rPr>
              <w:t xml:space="preserve">, от 24.07.2015 </w:t>
            </w:r>
            <w:hyperlink w:history="0" r:id="rId44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84-у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15.02.2016 </w:t>
            </w:r>
            <w:hyperlink w:history="0" r:id="rId45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13-у</w:t>
              </w:r>
            </w:hyperlink>
            <w:r>
              <w:rPr>
                <w:sz w:val="20"/>
                <w:color w:val="392c69"/>
              </w:rPr>
              <w:t xml:space="preserve">, от 26.09.2016 </w:t>
            </w:r>
            <w:hyperlink w:history="0" r:id="rId46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126-у</w:t>
              </w:r>
            </w:hyperlink>
            <w:r>
              <w:rPr>
                <w:sz w:val="20"/>
                <w:color w:val="392c69"/>
              </w:rPr>
              <w:t xml:space="preserve">, от 15.09.2017 </w:t>
            </w:r>
            <w:hyperlink w:history="0" r:id="rId47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96-у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10.10.2017 </w:t>
            </w:r>
            <w:hyperlink w:history="0" r:id="rId48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100-у</w:t>
              </w:r>
            </w:hyperlink>
            <w:r>
              <w:rPr>
                <w:sz w:val="20"/>
                <w:color w:val="392c69"/>
              </w:rPr>
              <w:t xml:space="preserve">, от 24.07.2019 </w:t>
            </w:r>
            <w:hyperlink w:history="0" r:id="rId49" w:tooltip="Указ Губернатора Архангельской области от 24.07.2019 N 61-у &quot;О внесении изменений в некоторые указы Губернатора Архангельской области в целях повышения эффективности проведения анализа и проверки достоверности и полноты сведений о доходах, об имуществе и обязательствах имущественного характера&quot; {КонсультантПлюс}">
              <w:r>
                <w:rPr>
                  <w:sz w:val="20"/>
                  <w:color w:val="0000ff"/>
                </w:rPr>
                <w:t xml:space="preserve">N 61-у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50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      <w:r>
                <w:rPr>
                  <w:sz w:val="20"/>
                  <w:color w:val="0000ff"/>
                </w:rPr>
                <w:t xml:space="preserve">N 12-у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20.10.2020 </w:t>
            </w:r>
            <w:hyperlink w:history="0" r:id="rId51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148-у</w:t>
              </w:r>
            </w:hyperlink>
            <w:r>
              <w:rPr>
                <w:sz w:val="20"/>
                <w:color w:val="392c69"/>
              </w:rPr>
              <w:t xml:space="preserve">, от 10.03.2022 </w:t>
            </w:r>
            <w:hyperlink w:history="0" r:id="rId52" w:tooltip="Указ Губернатора Архангельской области от 10.03.2022 N 31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31-у</w:t>
              </w:r>
            </w:hyperlink>
            <w:r>
              <w:rPr>
                <w:sz w:val="20"/>
                <w:color w:val="392c69"/>
              </w:rPr>
              <w:t xml:space="preserve">, от 30.05.2022 </w:t>
            </w:r>
            <w:hyperlink w:history="0" r:id="rId53" w:tooltip="Указ Губернатора Архангельской области от 30.05.2022 N 77-у &quot;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77-у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16.05.2023 </w:t>
            </w:r>
            <w:hyperlink w:history="0" r:id="rId54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40-у</w:t>
              </w:r>
            </w:hyperlink>
            <w:r>
              <w:rPr>
                <w:sz w:val="20"/>
                <w:color w:val="392c69"/>
              </w:rPr>
              <w:t xml:space="preserve">, от 31.07.2023 </w:t>
            </w:r>
            <w:hyperlink w:history="0" r:id="rId55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67-у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56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74-у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16.10.2023 </w:t>
            </w:r>
            <w:hyperlink w:history="0" r:id="rId57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      <w:r>
                <w:rPr>
                  <w:sz w:val="20"/>
                  <w:color w:val="0000ff"/>
                </w:rPr>
                <w:t xml:space="preserve">N 97-у</w:t>
              </w:r>
            </w:hyperlink>
            <w:r>
              <w:rPr>
                <w:sz w:val="20"/>
                <w:color w:val="392c69"/>
              </w:rPr>
              <w:t xml:space="preserve">, от 05.03.2024 </w:t>
            </w:r>
            <w:hyperlink w:history="0" r:id="rId58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25-у</w:t>
              </w:r>
            </w:hyperlink>
            <w:r>
              <w:rPr>
                <w:sz w:val="20"/>
                <w:color w:val="392c69"/>
              </w:rPr>
              <w:t xml:space="preserve">, от 26.12.2024 </w:t>
            </w:r>
            <w:hyperlink w:history="0" r:id="rId59" w:tooltip="Указ Губернатора Архангельской области от 26.12.2024 N 141-у &quot;О внесении изменений в некоторые указы Губернатора Архангельской области в сфере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141-у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80" w:name="P80"/>
    <w:bookmarkEnd w:id="80"/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определяются правила осуществления проверки: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муниципальной службы в Архангельской области (далее - муниципальная служба), включенных в соответствующий перечень, утвержденный муниципальным правовым актом муниципального образования Архангельской области (далее - граждане), -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 в Архангельской области (далее - муниципальный служащий), замещающими указанные должности муниципальной службы, включенные в соответствующий перечень, утвержденный муниципальным правовым актом муниципального образования Архангельской области, -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16.07.2014 N 79-у)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16.07.2014 </w:t>
      </w:r>
      <w:hyperlink w:history="0" r:id="rId61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79-у</w:t>
        </w:r>
      </w:hyperlink>
      <w:r>
        <w:rPr>
          <w:sz w:val="20"/>
        </w:rPr>
        <w:t xml:space="preserve">, от 10.10.2017 </w:t>
      </w:r>
      <w:hyperlink w:history="0" r:id="rId62" w:tooltip="Указ Губернатора Архангельской области от 10.10.2017 N 100-у &quot;О внесении изменений в некоторые указы Губернатора Архангельской области в сфере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N 100-у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6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16.07.2014 </w:t>
      </w:r>
      <w:hyperlink w:history="0" r:id="rId64" w:tooltip="Указ Губернатора Архангельской области от 16.07.2014 N 79-у &quot;О внесении изменений в некотор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N 79-у</w:t>
        </w:r>
      </w:hyperlink>
      <w:r>
        <w:rPr>
          <w:sz w:val="20"/>
        </w:rPr>
        <w:t xml:space="preserve">, от 30.01.2015 </w:t>
      </w:r>
      <w:hyperlink w:history="0" r:id="rId65" w:tooltip="Указ Губернатора Архангельской области от 30.01.2015 N 12-у &quot;О внесении изменений в некоторые указы Губернатора Архангельской области&quot;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Настоящим Порядком также определяется порядок получения письменного объяснения муниципального служащего в целях применения к нему взыскания, указанного в </w:t>
      </w:r>
      <w:hyperlink w:history="0" r:id="rId6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6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2 части 1 статьи 27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 (далее - Федеральный закон N 25-ФЗ), в случае признания муниципальным служащим факта совершения коррупционного правонарушения и при наличии его письменного согласия на применение к нему взыскания без проведения проверки.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68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не применяется при проведении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муниципального образования Архангельской области по контракту (далее - глава местной администрации), и лицами, замещающими должность главы местной администрации, и соблюдения лицами, замещающими должность главы местной администрации,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администрации, и лицами, замещающими должность главы местной администрации, и соблюдения лицами, замещающими должность главы местной администрации, требований к служебному поведению осуществляется в порядке, установленном областным </w:t>
      </w:r>
      <w:hyperlink w:history="0" r:id="rId69" w:tooltip="Закон Архангельской области от 26.11.2008 N 626-31-ОЗ (ред. от 02.10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ноября 2008 года N 626-31-ОЗ "О противодействии коррупции в Архангельской области".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70" w:tooltip="Указ Губернатора Архангельской области от 15.09.2017 N 96-у &quot;О внесении изменений в некотор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15.09.2017 N 96-у)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перечнем, утвержденным муниципальным правовым актом муниципального образования Архангельской области,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Подразделение кадровой службы местной администрации муниципального образования Архангельской области, отраслевого (функционального) и территориального органа местной администрации муниципального образования Архангельской области, наделенного правами юридического лица, представительного органа муниципального образования Архангельской области, контрольно-счетного органа муниципального образования Архангельской области (далее - орган местного самоуправления) по профилактике коррупционных и иных правонарушений (далее - кадровая служба) либо должностное лицо указанных органов местного самоуправления, осуществляющее кадровую работу и ответственное за работу по профилактике коррупционных и иных правонарушений (далее - лицо, осуществляющее кадровую работу в муниципальном органе), осуществляет проверку, предусмотренную </w:t>
      </w:r>
      <w:hyperlink w:history="0" w:anchor="P80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органу, проверка, предусмотренная </w:t>
      </w:r>
      <w:hyperlink w:history="0" w:anchor="P80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проводится кадровой службой этого органа местного самоуправления либо лицом, осуществляющим кадровую работу в этом муниципальном органе.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осуществления проверки, предусмотренной </w:t>
      </w:r>
      <w:hyperlink w:history="0" w:anchor="P80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является достоверная информация, представленная в письменном виде в установленном порядке: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работниками кадровых служб либо лицами, осуществляющими кадровую работу в муниципальном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региональных и местных общественных объединений, не являющихся политическими партиями;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 общественной палатой Архангельской области и общественной палатой (советом) муниципального образования Архангельской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общероссийскими, региональными и местными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24.07.2015 </w:t>
      </w:r>
      <w:hyperlink w:history="0" r:id="rId75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N 84-у</w:t>
        </w:r>
      </w:hyperlink>
      <w:r>
        <w:rPr>
          <w:sz w:val="20"/>
        </w:rPr>
        <w:t xml:space="preserve">, от 10.02.2020 </w:t>
      </w:r>
      <w:hyperlink w:history="0" r:id="rId76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Кадровая служба или лицо, осуществляющее кадровую работу в муниципальном органе, осуществляет анализ сведений о доходах, об имуществе и обязательствах имущественного характера, представленных гражданами, не позднее 30 календарных дней со дня их назначения на должность. В случае если гражданин представил уточненные сведения о доходах, об имуществе и обязательствах имущественного характера, анализ уточненных сведений о доходах, об имуществе и обязательствах имущественного характера осуществляется не позднее 30 календарных дней со дня представления уточненных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сведений о доходах, об имуществе и обязательствах имущественного характера, представленных муниципальными служащими, осуществляется кадровой службой или лицом, осуществляющим кадровую работу в муниципальном органе, не позднее 1 декабря текущего года с оформлением информации о результатах их анализа. Сводная информация о результатах анализа сведений о доходах, об имуществе и обязательствах имущественного характера, проведенного в соответствии с настоящим абзацем, направляется в управление по вопросам противодействия коррупции администрации Губернатора Архангельской области и Правительства Архангельской области не позднее 10 декабря текущего года. Сводная информация о результатах анализа сведений о доходах, об имуществе и обязательствах имущественного характера, проведенного в соответствии с настоящим абзацем, направляется кадровыми службами или лицами, осуществляющими кадровую работу в муниципальном органе, городских и сельских поселений Архангельской области в управление по вопросам противодействия коррупции администрации Губернатора Архангельской области и Правительства Архангельской области через администрацию муниципального района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16.10.2023 N 97-у)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кадровой службой или лицом, осуществляющим кадровую работу в муниципальном органе, анализа сведений о доходах, об имуществе и обязательствах имущественного характера в порядке, предусмотренном настоящим пунктом, учитываются методические рекомендации по проведению анализа сведений о доходах, расходах, об имуществе и обязательствах имущественного характера, разработанные Министерством труда и социальной защиты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по итогам проведения анализа сведений о доходах, об имуществе и обязательствах имущественного характера достоверной информации о представлении недостоверных или неполных сведений о доходах, об имуществе и обязательствах имущественного характера кадровой службой или лицом, осуществляющим кадровую работу в муниципальном органе, не позднее пяти рабочих дней готовятся служебная записка об инициировании проведения проверки достоверности и полноты сведений о доходах, об имуществе и обязательствах имущественного характера и проект правового акта о проведении такой проверки.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78" w:tooltip="Указ Губернатора Архангельской области от 24.07.2019 N 61-у &quot;О внесении изменений в некоторые указы Губернатора Архангельской области в целях повышения эффективности проведения анализа и проверки достоверности и полноты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24.07.2019 N 61-у)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если лицами, указанными в </w:t>
      </w:r>
      <w:hyperlink w:history="0" w:anchor="P81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в справке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указаны сведения о суммах денежных средств, поступивших на счета за отчетный период (заполнена графа "Сумма поступивших на счет денежных средств" раздела 4 справки о доходах, расходах, об имуществе и обязательствах имущественного характера), такие сведения подлежат анализу в соответствии с настоящим пунктом и </w:t>
      </w:r>
      <w:hyperlink w:history="0" w:anchor="P120" w:tooltip="5.3. В случае если лицом, указанным в подпункте &quot;а&quot; пункта 1 настоящего Порядка, не представлены сведения о суммах денежных средств, поступивших на свои счета, а также счета своих супруги (супруга) и несовершеннолетних детей за отчетный период (не заполнена графа &quot;Сумма поступивших на счет денежных средств&quot; раздела 4 справки о доходах, расходах, об имуществе и обязательствах имущественного характера), но в ходе осуществления анализа сведений о доходах, об имуществе и обязательствах имущественного характе...">
        <w:r>
          <w:rPr>
            <w:sz w:val="20"/>
            <w:color w:val="0000ff"/>
          </w:rPr>
          <w:t xml:space="preserve">пунктом 5.3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сведений о поступивших денежных средствах на счета осуществляется кадровой службой или лицом, осуществляющим кадровую работу в муниципальном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сведений о поступивших денежных средствах на счета лиц, указанных в </w:t>
      </w:r>
      <w:hyperlink w:history="0" w:anchor="P81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их супруг (супругов) и несовершеннолетних детей проводится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 Министерства труда и социальной защиты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w:anchor="P308" w:tooltip="                                                                    (форма)">
        <w:r>
          <w:rPr>
            <w:sz w:val="20"/>
            <w:color w:val="0000ff"/>
          </w:rPr>
          <w:t xml:space="preserve">Информация</w:t>
        </w:r>
      </w:hyperlink>
      <w:r>
        <w:rPr>
          <w:sz w:val="20"/>
        </w:rPr>
        <w:t xml:space="preserve"> о результатах проведения анализа сведений о поступивших денежных средствах на счета муниципальных служащих, их супруг (супругов) и несовершеннолетних детей направляется кадровыми службами или лицами, осуществляющими кадровую работу в муниципальном органе, до 1 октября года, следующего за отчетным, в управление по вопросам противодействия коррупции администрации Губернатора Архангельской области и Правительства Архангельской области по форме согласно приложению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проведения анализа сведений о поступивших денежных средствах на счета муниципальных служащих, их супруг (супругов) и несовершеннолетних детей направляется кадровыми службами или лицами, осуществляющими кадровую работу в муниципальном органе, городских и сельских поселений Архангельской области в управление по вопросам противодействия коррупции администрации Губернатора Архангельской области и Правительства Архангельской области через администрацию муниципального района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(п. 5.2 введен </w:t>
      </w:r>
      <w:hyperlink w:history="0" r:id="rId79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16.10.2023 N 97-у)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если лицом, указанным в </w:t>
      </w:r>
      <w:hyperlink w:history="0" w:anchor="P81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не представлены сведения о суммах денежных средств, поступивших на свои счета, а также счета своих супруги (супруга) и несовершеннолетних детей за отчетный период (не заполнена графа "Сумма поступивших на счет денежных средств" раздела 4 справки о доходах, расходах, об имуществе и обязательствах имущественного характера), но в ходе осуществления анализа сведений о доходах, об имуществе и обязательствах имущественного характера кадровыми службами или лицами, осуществляющими кадровую работу в муниципальном органе, выявлены факты движения денежных средств на счетах, превышающих общий доход лица, указанного в </w:t>
      </w:r>
      <w:hyperlink w:history="0" w:anchor="P81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 за отчетный период и предшествующие два года, информация о результатах такого анализа направляется кадровыми службами или лицами, осуществляющими кадровую работу в муниципальном органе, в управление по вопросам противодействия коррупции администрации Губернатора Архангельской области и Правительства Архангельской области в течение 10 календарных дней со дня выявления таких фактов.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по вопросам противодействия коррупции вправе запросить в кадровой службе или у лица, осуществляющего кадровую работу в муниципальном органе, документы, необходимые для проведения анализа сведений о поступивших денежных средствах на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Кадровая служба или лицо, осуществляющее кадровую работу в муниципальном органе, обязаны направить документы, запрашиваемые в соответствии с </w:t>
      </w:r>
      <w:hyperlink w:history="0" w:anchor="P121" w:tooltip="Управление по вопросам противодействия коррупции вправе запросить в кадровой службе или у лица, осуществляющего кадровую работу в муниципальном органе, документы, необходимые для проведения анализа сведений о поступивших денежных средствах на счета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в течение пяти рабочих дней со дня поступления такого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достаточной информации, свидетельствующей о возможных нарушениях запретов, ограничений и обязанностей, установленных в целях противодействия коррупции, осуществляется проверка в соответствии с </w:t>
      </w:r>
      <w:hyperlink w:history="0" w:anchor="P100" w:tooltip="а) работниками кадровых служб либо лицами, осуществляющими кадровую работу в муниципальном органе;">
        <w:r>
          <w:rPr>
            <w:sz w:val="20"/>
            <w:color w:val="0000ff"/>
          </w:rPr>
          <w:t xml:space="preserve">подпунктом "а" пункта 5</w:t>
        </w:r>
      </w:hyperlink>
      <w:r>
        <w:rPr>
          <w:sz w:val="20"/>
        </w:rPr>
        <w:t xml:space="preserve"> и </w:t>
      </w:r>
      <w:hyperlink w:history="0" w:anchor="P126" w:tooltip="7. Проверка, предусмотренная пунктом 1 настоящего Порядка, осуществляется по решению представителя нанимателя (работодателя)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5.3 введен </w:t>
      </w:r>
      <w:hyperlink w:history="0" r:id="rId80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16.10.2023 N 97-у)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анонимного характера не может служить основанием для проверки.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Проверка, предусмотренная </w:t>
      </w:r>
      <w:hyperlink w:history="0" w:anchor="P80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осуществляется по решению представителя нанимателя (работодателя).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Решение, указанное в </w:t>
      </w:r>
      <w:hyperlink w:history="0" w:anchor="P126" w:tooltip="7. Проверка, предусмотренная пунктом 1 настоящего Порядка, осуществляется по решению представителя нанимателя (работодателя).">
        <w:r>
          <w:rPr>
            <w:sz w:val="20"/>
            <w:color w:val="0000ff"/>
          </w:rPr>
          <w:t xml:space="preserve">абзаце первом пункта 7</w:t>
        </w:r>
      </w:hyperlink>
      <w:r>
        <w:rPr>
          <w:sz w:val="20"/>
        </w:rPr>
        <w:t xml:space="preserve"> настоящего Порядка, не принимается в случае представления муниципальным служащим уведомления о возникновении не зависящих от него обстоятельств, препятствующих соблюдению требований к служебному поведению, а также документов, иных материалов и (или) информации (при наличии), подтверждающих факт наступления обстоятельств, предусмотренных </w:t>
      </w:r>
      <w:hyperlink w:history="0" r:id="rId81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13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Уведомление, документы, материалы и информация, предусмотренные </w:t>
      </w:r>
      <w:hyperlink w:history="0" w:anchor="P128" w:tooltip="7.1. Решение, указанное в абзаце первом пункта 7 настоящего Порядка, не принимается в случае представления муниципальным служащим уведомления о возникновении не зависящих от него обстоятельств, препятствующих соблюдению требований к служебному поведению, а также документов, иных материалов и (или) информации (при наличии), подтверждающих факт наступления обстоятельств, предусмотренных частью 4 статьи 13 Федерального закона от 25 декабря 2008 года N 273-ФЗ &quot;О противодействии коррупции&quot;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представляются муниципальным служащим в форме, указанной в </w:t>
      </w:r>
      <w:hyperlink w:history="0" r:id="rId8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части 6 статьи 13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83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05.03.2024 N 25-у)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Кадровая служба или лицо, осуществляющее кадровую работу в муниципальном органе, проводят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инициирования предложений о направлении запроса (в том числе с использованием государственной информационной системы в области противодействия коррупции "Посейдон") (далее - система "Посейдон"):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Указ Губернатора Архангельской области от 26.12.2024 N 141-у &quot;О внесении изменений в некотор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26.12.2024 N 141-у)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сведений, составляющих банковскую, налоговую или иную охраняемую законом тайну,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20.10.2020 N 148-у)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правоохранительные органы о проведении оперативно-розыскных мероприятий в соответствии с </w:t>
      </w:r>
      <w:hyperlink w:history="0" r:id="rId86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года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о представлении сведений, составляющих банковскую, налоговую или иную охраняемую законом тайну, а также запросы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направляются Губернатором Архангельской области, первым заместителем Губернатора Архангельской области - председателем Правительства Архангельской области, первым заместителем Губернатора Архангельской области, заместителем Губернатора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20.10.2020 N 148-у)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правоохранительные органы о проведении оперативно-розыскных мероприятий направляются Губернатором Архангельской области в порядке, определяемом указом Губернатора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88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осуществлении проверки самостоятельно должностные лица кадровых служб и лица, осуществляющие кадровую работу в муниципальном органе,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запрос (кроме запросов о представлении сведений, составляющих банковскую, налоговую или иную охраняемую законом тайну, запросов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мероприятий, а также запросов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20.10.2020 N 148-у)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муниципальным служащим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запросе, предусмотренном </w:t>
      </w:r>
      <w:hyperlink w:history="0" w:anchor="P147" w:tooltip="г) направлять в установленном порядке запрос (кроме запросов о представлении сведений, составляющих банковскую, налоговую или иную охраняемую законом тайну, запросов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, а также запросов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...">
        <w:r>
          <w:rPr>
            <w:sz w:val="20"/>
            <w:color w:val="0000ff"/>
          </w:rPr>
          <w:t xml:space="preserve">подпунктом "г" пункта 10</w:t>
        </w:r>
      </w:hyperlink>
      <w:r>
        <w:rPr>
          <w:sz w:val="20"/>
        </w:rPr>
        <w:t xml:space="preserve"> настоящего Порядка,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92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фамилия, инициалы и номер телефона муниципального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 инициативой о направлении запроса, указанного в </w:t>
      </w:r>
      <w:hyperlink w:history="0" w:anchor="P134" w:tooltip="б) путем инициирования предложений о направлении запроса (в том числе с использованием государственной информационной системы в области противодействия коррупции &quot;Посейдон&quot;) (далее - система &quot;Посейдон&quot;):">
        <w:r>
          <w:rPr>
            <w:sz w:val="20"/>
            <w:color w:val="0000ff"/>
          </w:rPr>
          <w:t xml:space="preserve">подпункте "б" пункта 9</w:t>
        </w:r>
      </w:hyperlink>
      <w:r>
        <w:rPr>
          <w:sz w:val="20"/>
        </w:rPr>
        <w:t xml:space="preserve"> настоящего Порядка, выступают органы местного самоуправления, представляющие в управление по вопросам противодействия коррупции администрации Губернатора Архангельской области и Правительства Архангельской области соответствующие ходатайства о направлении запроса в соответствии с </w:t>
      </w:r>
      <w:hyperlink w:history="0" r:id="rId9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7 статьи 15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 с приложением проекта запроса.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94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16.05.2023 </w:t>
      </w:r>
      <w:hyperlink w:history="0" r:id="rId95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ходатайствах, направляемых органами местного самоуправления, может быть указано на необходимость автоматической проверки сведений о доходах, об имуществе и обязательствах имущественного характера с использованием системы "Посейдон".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6" w:tooltip="Указ Губернатора Архангельской области от 26.12.2024 N 141-у &quot;О внесении изменений в некотор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26.12.2024 N 141-у)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9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20.10.2020 </w:t>
      </w:r>
      <w:hyperlink w:history="0" r:id="rId98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148-у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предлагается направить запрос;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99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20.10.2020 </w:t>
      </w:r>
      <w:hyperlink w:history="0" r:id="rId100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148-у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03" w:tooltip="Указ Губернатора Архангельской области от 06.05.2015 N 54-у &quot;О внесении изменений в указ Губернатора Архангельской области от 17 августа 2012 года N 128-у и в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06.05.2015 N 54-у)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контактные данные органа местного самоуправления, фамилия, инициалы и номер телефона муниципального служащего, подготовившего запрос;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подпись руководителя органа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16.05.2023 N 40-у)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другие необходимые сведения.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запросе о проведении оперативно-разыскных мероприятий, помимо сведений, перечисленных в </w:t>
      </w:r>
      <w:hyperlink w:history="0" w:anchor="P170" w:tooltip="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106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12 августа 1995 года N 144-ФЗ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В случае необходимости направления запроса, предусмотренного </w:t>
      </w:r>
      <w:hyperlink w:history="0" w:anchor="P134" w:tooltip="б) путем инициирования предложений о направлении запроса (в том числе с использованием государственной информационной системы в области противодействия коррупции &quot;Посейдон&quot;) (далее - система &quot;Посейдон&quot;):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настоящего Порядка, с использованием системы "Посейдон" органы местного самоуправления прикладывают к направленному ходатайству копии справок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14.1 введен </w:t>
      </w:r>
      <w:hyperlink w:history="0" r:id="rId108" w:tooltip="Указ Губернатора Архангельской области от 26.12.2024 N 141-у &quot;О внесении изменений в некотор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26.12.2024 N 141-у)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Ходатайства муниципальных органов о проведении проверки сведений и проекты запросов предварительно рассматриваются в течение 10 дней со дня их поступления управлением по вопросам противодействия коррупции администрации Губернатора Архангельской области и Правительства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26.09.2016 </w:t>
      </w:r>
      <w:hyperlink w:history="0" r:id="rId109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<w:r>
          <w:rPr>
            <w:sz w:val="20"/>
            <w:color w:val="0000ff"/>
          </w:rPr>
          <w:t xml:space="preserve">N 126-у</w:t>
        </w:r>
      </w:hyperlink>
      <w:r>
        <w:rPr>
          <w:sz w:val="20"/>
        </w:rPr>
        <w:t xml:space="preserve">, от 10.02.2020 </w:t>
      </w:r>
      <w:hyperlink w:history="0" r:id="rId110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управление по вопросам противодействия коррупции администрации Губернатора Архангельской области и Правительства Архангельской области, осуществляющее предварительное рассмотрение ходатайств муниципальных органов о проведении проверки сведений, отказывает в направлении запроса в следующих случаях: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26.09.2016 </w:t>
      </w:r>
      <w:hyperlink w:history="0" r:id="rId111" w:tooltip="Указ Губернатора Архангельской области от 26.09.2016 N 126-у (ред. от 28.10.2016) &quot;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&quot; ------------ Недействующая редакция {КонсультантПлюс}">
        <w:r>
          <w:rPr>
            <w:sz w:val="20"/>
            <w:color w:val="0000ff"/>
          </w:rPr>
          <w:t xml:space="preserve">N 126-у</w:t>
        </w:r>
      </w:hyperlink>
      <w:r>
        <w:rPr>
          <w:sz w:val="20"/>
        </w:rPr>
        <w:t xml:space="preserve">, от 10.02.2020 </w:t>
      </w:r>
      <w:hyperlink w:history="0" r:id="rId112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если в проекте запроса отсутствуют какие-либо сведения, предусмотренные </w:t>
      </w:r>
      <w:hyperlink w:history="0" w:anchor="P170" w:tooltip="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и </w:t>
      </w:r>
      <w:hyperlink w:history="0" w:anchor="P187" w:tooltip="14. В запросе о проведении оперативно-разыскных мероприятий, помимо сведений, перечисленных в пункте 13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 августа 1995 года N 144-ФЗ &quot;Об оперативно-розыскной деятельности&quot;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настоящего Порядка, или они являются неполными;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если в проекте запроса имеются сведения, противоречащие друг другу;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если предлагается направить запрос в отношении лица, не предусмотренного </w:t>
      </w:r>
      <w:hyperlink w:history="0" w:anchor="P80" w:tooltip="1. Настоящим Порядком определяются правила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если направление запроса выходит за пределы компетенции должностного лица.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отсутствии оснований для отказа в направлении запроса, предусмотренных </w:t>
      </w:r>
      <w:hyperlink w:history="0" w:anchor="P193" w:tooltip="16. управление по вопросам противодействия коррупции администрации Губернатора Архангельской области и Правительства Архангельской области, осуществляющее предварительное рассмотрение ходатайств муниципальных органов о проведении проверки сведений, отказывает в направлении запроса в следующих случаях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Порядка, запрос направляется по принадлежности в течение 15 дней со дня поступления ходатайства органа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117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16.05.2023 </w:t>
      </w:r>
      <w:hyperlink w:history="0" r:id="rId118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Руководители государственных органов и организаций, в адрес которых поступил запрос, обязаны организовать исполнение запроса в соответствии с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получении ответа государственного органа Российской Федерации или организации на запросы, подготовленные по ходатайствам, предусмотренным </w:t>
      </w:r>
      <w:hyperlink w:history="0" w:anchor="P166" w:tooltip="12. С инициативой о направлении запроса, указанного в подпункте &quot;б&quot; пункта 9 настоящего Порядка, выступают органы местного самоуправления, представляющие в управление по вопросам противодействия коррупции администрации Губернатора Архангельской области и Правительства Архангельской области соответствующие ходатайства о направлении запроса в соответствии с частью 7 статьи 15 Федерального закона от 2 марта 2007 года N 25-ФЗ &quot;О муниципальной службе в Российской Федерации&quot; с приложением проекта запроса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Порядка, указанная информация направляется управлением по вопросам противодействия коррупции администрации Губернатора Архангельской области и Правительства Архангельской области руководителю органа местного самоуправления, направившему ходатайство о направлении запроса.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10.02.2020 </w:t>
      </w:r>
      <w:hyperlink w:history="0" r:id="rId119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N 12-у</w:t>
        </w:r>
      </w:hyperlink>
      <w:r>
        <w:rPr>
          <w:sz w:val="20"/>
        </w:rPr>
        <w:t xml:space="preserve">, от 20.10.2020 </w:t>
      </w:r>
      <w:hyperlink w:history="0" r:id="rId120" w:tooltip="Указ Губернатора Архангельской области от 20.10.2020 N 148-у &quot;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-ФЗ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148-у</w:t>
        </w:r>
      </w:hyperlink>
      <w:r>
        <w:rPr>
          <w:sz w:val="20"/>
        </w:rPr>
        <w:t xml:space="preserve">, от 16.05.2023 </w:t>
      </w:r>
      <w:hyperlink w:history="0" r:id="rId121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Руководитель кадровой службы или лицо, осуществляющее кадровую работу в муниципальном органе,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муниципального служащего о начале в отношении него проверки - в течение двух рабочих дней со дня получения соответствующего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20.1. В случае если в ходе осуществления проверки достоверности и полноты сведений о доходах, об имуществе и обязательствах имущественного характера в соответствии со </w:t>
      </w:r>
      <w:hyperlink w:history="0" r:id="rId12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8.2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 получена информация о том, что в течение года, предшествующего году представления указанных сведений (отчетный период), на счета муниципальных служащих, их супругов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кадровые службы или лица, осуществляющие кадровую работу в соответствующем муниципальном органе, обязаны истребовать у проверяемых лиц сведения, подтверждающие законность получения этих денежных средств.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двух рабочих дней со дня получения указанной информации руководитель кадровой службы или лицо, осуществляющее кадровую работу в соответствующем муниципальном органе, обеспечивает направление в адрес муниципальных служащих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запросе, предусмотренном </w:t>
      </w:r>
      <w:hyperlink w:history="0" w:anchor="P212" w:tooltip="В течение двух рабочих дней со дня получения указанной информации руководитель кадровой службы или лицо, осуществляющее кадровую работу в соответствующем муниципальном органе, обеспечивает направление в адрес муниципальных служащих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(при наличии) муниципального служащего, которому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фамилия, инициалы и номер телефона муниципального служащего кадровой службы или лица, осуществляющего кадровую работу в соответствующем муниципальном органе,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служащий представляет сведения, подтверждающие законность получения денежных средств, в течение 15 рабочих дней со дня получения запроса, указанного в </w:t>
      </w:r>
      <w:hyperlink w:history="0" w:anchor="P212" w:tooltip="В течение двух рабочих дней со дня получения указанной информации руководитель кадровой службы или лицо, осуществляющее кадровую работу в соответствующем муниципальном органе, обеспечивает направление в адрес муниципальных служащих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пункта. В случае если до окончания указанного срока представления запрашиваемых сведений или до окончания проведения проверки муниципальным служащим не представлены сведения, подтверждающие законность получения денежных средств в сумме, превышающей совокупный доход муниципального служащего, его супруги (супруга) и несовершеннолетних детей за отчетный период и предшествующие два года, или муниципальным служащим представлены недостоверные сведения, материалы проверки в трехдневный срок после ее завершения направляются представителем нанимателя (работодателя)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16.10.2023 N 97-у)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освобождения муниципального служащего от должности муниципальной службы и увольнения с муниципальной службы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освобождения от должности муниципальной службы и увольнения с муниципальной службы указанных лиц направляются представителем нанимателя (работодателя)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20.1 введен </w:t>
      </w:r>
      <w:hyperlink w:history="0" r:id="rId124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31.07.2023 N 67-у)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окончании проверки кадровая служба или лицо, осуществляющее кадровую работу в муниципальном органе, обязаны ознакомить муниципального служащего с результатами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Муниципальный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 в ходе проверки и по ее результатам;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соответствующую кадровую службу или к лицу, осуществляющему кадровую работу в соответствующем муниципальном органе, с подлежащим удовлетворению ходатайством о проведении с ним беседы по вопросам проведения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Пояснения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125" w:tooltip="Указ Губернатора Архангельской области от 10.02.2020 N 12-у &quot;О внесении изменений в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, и соблюдения государственными гражданскими служащими Архангельской области требований к служебному поведению и в Порядок проверки достоверности и полноты сведений о доходах, об имуществ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10.02.2020 N 12-у)</w:t>
      </w:r>
    </w:p>
    <w:bookmarkStart w:id="232" w:name="P232"/>
    <w:bookmarkEnd w:id="2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Указ Губернатора Архангельской области от 05.03.2024 N 25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05.03.2024 N 25-у)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Сведения о результатах проверки с письменного согласия лица, принявшего решение о ее проведении, представляются руководителем кадровой службы или лицом, осуществляющим кадровую работу в муниципальном органе,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области, общественной палате (совету) муниципального образования Архангельской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Указ Губернатора Архангельской области от 24.07.2015 N 84-у &quot;О мерах по совершенствованию организации деятельности в области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Архангельской области от 24.07.2015 N 84-у)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history="0" w:anchor="P232" w:tooltip="24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</w:r>
    </w:p>
    <w:bookmarkStart w:id="247" w:name="P247"/>
    <w:bookmarkEnd w:id="2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установлении в ходе проверки обстоятельств, свидетельствующих о предоставлении муниципальным служащим недостоверных или неполных сведений, предусмотренных </w:t>
      </w:r>
      <w:hyperlink w:history="0" w:anchor="P81" w:tooltip="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образования Архангельской области: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настоящего Порядка,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28.1. 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кадровая служба или лицо, осуществляющее кадровую работу в муниципальном органе сельского поселения, при установлении в ходе проверки обстоятельств, указанных в </w:t>
      </w:r>
      <w:hyperlink w:history="0" w:anchor="P247" w:tooltip="28. При установлении в ходе проверки обстоятельств, свидетельствующих о предоставлении муниципальным служащим недостоверных или неполных сведений, предусмотренных подпунктом &quot;а&quot; пункта 1 настоящего Порядка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и урегулированию конфликта интересов.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настоящего Порядка, направляет материалы проверки в соответствующую комиссию по соблюдению требований к служебному поведению и урегулированию конфликта интересов, образованную в муниципальном районе в порядке, предусмотренном </w:t>
      </w:r>
      <w:hyperlink w:history="0" r:id="rId128" w:tooltip="Указ Губернатора Архангельской области от 04.08.2014 N 89-у (ред. от 28.10.2024) &quot;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или </w:t>
      </w:r>
      <w:hyperlink w:history="0" r:id="rId129" w:tooltip="Указ Губернатора Архангельской области от 04.08.2014 N 89-у (ред. от 28.10.2024) &quot;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&quot; {КонсультантПлюс}">
        <w:r>
          <w:rPr>
            <w:sz w:val="20"/>
            <w:color w:val="0000ff"/>
          </w:rPr>
          <w:t xml:space="preserve">подпунктом "а" пункта 4</w:t>
        </w:r>
      </w:hyperlink>
      <w:r>
        <w:rPr>
          <w:sz w:val="20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утвержденного указом Губернатора Архангельской области от 4 августа 2014 года N 89-у.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Архангельской области от 10.03.2022 </w:t>
      </w:r>
      <w:hyperlink w:history="0" r:id="rId130" w:tooltip="Указ Губернатора Архангельской области от 10.03.2022 N 31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31-у</w:t>
        </w:r>
      </w:hyperlink>
      <w:r>
        <w:rPr>
          <w:sz w:val="20"/>
        </w:rPr>
        <w:t xml:space="preserve">, от 16.05.2023 </w:t>
      </w:r>
      <w:hyperlink w:history="0" r:id="rId131" w:tooltip="Указ Губернатора Архангельской области от 16.05.2023 N 40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N 40-у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материалов проверки комиссия по соблюдению требований к служебному поведению и урегулированию конфликта интересов направляет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копию решения комиссии в течение семи календарных дней со дня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сельского поселения (представитель нанимателя (работодатель) соответствующего муниципального служащего органа местного самоуправления сельского поселения) обязан рассмотреть протокол заседания комиссии по соблюдению требований к служебному поведению и урегулированию конфликта интересов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рассмотрении рекомендаций комиссии по соблюдению требований к служебному поведению и урегулированию конфликта интересов и принятом решении глава сельского поселения (представитель нанимателя (работодатель) соответствующего муниципального служащего органа местного самоуправления сельского поселения) в письменной форме уведомляет комиссию по соблюдению требований к служебному поведению и урегулированию конфликта интересов в тридцатидневный срок со дня поступления к нему протокола заседания указанной комиссии.</w:t>
      </w:r>
    </w:p>
    <w:p>
      <w:pPr>
        <w:pStyle w:val="0"/>
        <w:jc w:val="both"/>
      </w:pPr>
      <w:r>
        <w:rPr>
          <w:sz w:val="20"/>
        </w:rPr>
        <w:t xml:space="preserve">(п. 28.1 введен </w:t>
      </w:r>
      <w:hyperlink w:history="0" r:id="rId132" w:tooltip="Указ Губернатора Архангельской области от 15.02.2016 N 13-у &quot;О внесении изменений в отдельные указы Губернатора Архангельской област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15.02.2016 N 13-у)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Материалы проверки хранятся в кадровой службе или у лица, осуществляющего кадровую работу в муниципальном органе, в течение трех лет со дня ее окончания, после чего передаются в архив.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случаях, предусмотренных </w:t>
      </w:r>
      <w:hyperlink w:history="0" r:id="rId13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34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2 статьи 13.5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доклад о невозможности привлечения муниципального служащего, в отношении которого проводится проверка, к ответственности за совершение коррупционного правонарушения, доклад о невозможности завершения проверки в отношении указанного муниципального служащего подготавливаются не позднее дня, следующего за днем освобождения муниципального служащего, в отношении которого проводится проверка, от должности муниципальной службы и увольнения его с муниципальной службы.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пункта, подготавливаются не позднее следующего за ним рабочего дня.</w:t>
      </w:r>
    </w:p>
    <w:p>
      <w:pPr>
        <w:pStyle w:val="0"/>
        <w:jc w:val="both"/>
      </w:pPr>
      <w:r>
        <w:rPr>
          <w:sz w:val="20"/>
        </w:rPr>
        <w:t xml:space="preserve">(п. 30 введен </w:t>
      </w:r>
      <w:hyperlink w:history="0" r:id="rId135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31.07.2023 N 67-у)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случаях, предусмотренных </w:t>
      </w:r>
      <w:hyperlink w:history="0" r:id="rId13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3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2 статьи 13.5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материалы, полученные после завершения проверки и в ходе ее осуществления в трехдневный срок после освобождения муниципального служащего от должности муниципальной службы и увольнения с муниципальной службы, направляются представителем нанимателя (работодателя)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31 введен </w:t>
      </w:r>
      <w:hyperlink w:history="0" r:id="rId138" w:tooltip="Указ Губернатора Архангельской области от 31.07.2023 N 67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31.07.2023 N 67-у)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С согласия муниципального служащего и при условии признания им факта совершения коррупционного правонарушения взыскание (за исключением применения взыскания в виде увольнения в связи с утратой доверия) в соответствии </w:t>
      </w:r>
      <w:hyperlink w:history="0" r:id="rId13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пунктом 2.1 части 3 статьи 27.1</w:t>
        </w:r>
      </w:hyperlink>
      <w:r>
        <w:rPr>
          <w:sz w:val="20"/>
        </w:rPr>
        <w:t xml:space="preserve"> Федерального закона N 25-ФЗ может быть применено на основании доклада кадровой службы или лица, осуществляющего кадровую работу в соответствующем муниципальном органе, в котором излагаются фактические обстоятельства его совершения, и письменного объяснения муниципального служащего в порядке, предусмотренном </w:t>
      </w:r>
      <w:hyperlink w:history="0" w:anchor="P261" w:tooltip="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">
        <w:r>
          <w:rPr>
            <w:sz w:val="20"/>
            <w:color w:val="0000ff"/>
          </w:rPr>
          <w:t xml:space="preserve">пунктами 33</w:t>
        </w:r>
      </w:hyperlink>
      <w:r>
        <w:rPr>
          <w:sz w:val="20"/>
        </w:rPr>
        <w:t xml:space="preserve"> - </w:t>
      </w:r>
      <w:hyperlink w:history="0" w:anchor="P285" w:tooltip="38. Доклад, подготовленный в соответствии с пунктом 37 настоящего Порядка, направляется для его рассмотрения в комиссию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.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 настоящего Порядка и </w:t>
      </w:r>
      <w:hyperlink w:history="0" r:id="rId140" w:tooltip="Указ Губернатора Архангельской области от 17.08.2012 N 129-у (ред. от 17.08.2023) &quot;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quot; {КонсультантПлюс}">
        <w:r>
          <w:rPr>
            <w:sz w:val="20"/>
            <w:color w:val="0000ff"/>
          </w:rPr>
          <w:t xml:space="preserve">пунктом 32.1</w:t>
        </w:r>
      </w:hyperlink>
      <w:r>
        <w:rPr>
          <w:sz w:val="20"/>
        </w:rPr>
        <w:t xml:space="preserve">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утвержденного указом Губернатора Архангельской области от 17 августа 2012 года N 129-у.</w:t>
      </w:r>
    </w:p>
    <w:p>
      <w:pPr>
        <w:pStyle w:val="0"/>
        <w:jc w:val="both"/>
      </w:pPr>
      <w:r>
        <w:rPr>
          <w:sz w:val="20"/>
        </w:rPr>
        <w:t xml:space="preserve">(п. 32 введен </w:t>
      </w:r>
      <w:hyperlink w:history="0" r:id="rId141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указывается перечень документов, которые необходимо представить муниципальному служащему, срок представления объяснения, а также разъясняется содержание </w:t>
      </w:r>
      <w:hyperlink w:history="0" r:id="rId14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 2.1 части 3 статьи 27.1</w:t>
        </w:r>
      </w:hyperlink>
      <w:r>
        <w:rPr>
          <w:sz w:val="20"/>
        </w:rPr>
        <w:t xml:space="preserve"> Федерального закона N 25-ФЗ.</w:t>
      </w:r>
    </w:p>
    <w:p>
      <w:pPr>
        <w:pStyle w:val="0"/>
        <w:jc w:val="both"/>
      </w:pPr>
      <w:r>
        <w:rPr>
          <w:sz w:val="20"/>
        </w:rPr>
        <w:t xml:space="preserve">(п. 33 введен </w:t>
      </w:r>
      <w:hyperlink w:history="0" r:id="rId143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Кадровые службы или лица, осуществляющие кадровую работу в соответствующем муниципальном органе, вместо направления запроса, указанного в </w:t>
      </w:r>
      <w:hyperlink w:history="0" w:anchor="P261" w:tooltip="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настоящего Порядка, вправе устно проинформировать муниципального служащего о факте совершения им коррупционного правонарушения в рамках проведения беседы.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данной беседы подготавливается протокол (акт), содержащий рекомендации муниципальному служащему представить письменное объяснение по выявленному факту коррупционного правонарушения, перечень документов, которые необходимо представить муниципальному служащему, срок представления объяснения, а также разъясняется содержание </w:t>
      </w:r>
      <w:hyperlink w:history="0" r:id="rId14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 2.1 части 3 статьи 27.1</w:t>
        </w:r>
      </w:hyperlink>
      <w:r>
        <w:rPr>
          <w:sz w:val="20"/>
        </w:rPr>
        <w:t xml:space="preserve"> Федерального закона N 25-ФЗ.</w:t>
      </w:r>
    </w:p>
    <w:p>
      <w:pPr>
        <w:pStyle w:val="0"/>
        <w:jc w:val="both"/>
      </w:pPr>
      <w:r>
        <w:rPr>
          <w:sz w:val="20"/>
        </w:rPr>
        <w:t xml:space="preserve">(п. 34 введен </w:t>
      </w:r>
      <w:hyperlink w:history="0" r:id="rId145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Объяснение, указанное в </w:t>
      </w:r>
      <w:hyperlink w:history="0" w:anchor="P261" w:tooltip="33. При обнаружении факта совершения муниципальным служащим коррупционного правонарушения муниципальный служащий уведомляется об этом кадровыми службами или лицами, осуществляющими кадровую работу в соответствующем муниципальном органе, посредством направления ему запроса, в котором предлагается представить письменное объяснение по данному факту (далее соответственно - запрос, объяснение).">
        <w:r>
          <w:rPr>
            <w:sz w:val="20"/>
            <w:color w:val="0000ff"/>
          </w:rPr>
          <w:t xml:space="preserve">пунктах 33</w:t>
        </w:r>
      </w:hyperlink>
      <w:r>
        <w:rPr>
          <w:sz w:val="20"/>
        </w:rPr>
        <w:t xml:space="preserve"> и </w:t>
      </w:r>
      <w:hyperlink w:history="0" w:anchor="P264" w:tooltip="34. Кадровые службы или лица, осуществляющие кадровую работу в соответствующем муниципальном органе, вместо направления запроса, указанного в пункте 33 настоящего Порядка, вправе устно проинформировать муниципального служащего о факте совершения им коррупционного правонарушения в рамках проведения беседы.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настоящего Порядка,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причины совершения коррупционного правонарушения с приложением документов, материалов и (или) их копий, подтверждающих доводы, изложенные в объяснении;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признание или непризнание муниципальным служащим факта совершения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согласие или несогласие на применение к муниципальному служащему взысканий, указанных в </w:t>
      </w:r>
      <w:hyperlink w:history="0" r:id="rId14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r:id="rId14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2 части 1 статьи 27</w:t>
        </w:r>
      </w:hyperlink>
      <w:r>
        <w:rPr>
          <w:sz w:val="20"/>
        </w:rPr>
        <w:t xml:space="preserve"> Федерального закона N 25-ФЗ, без проведения проверки. При этом конкретное взыскание может не указываться.</w:t>
      </w:r>
    </w:p>
    <w:p>
      <w:pPr>
        <w:pStyle w:val="0"/>
        <w:jc w:val="both"/>
      </w:pPr>
      <w:r>
        <w:rPr>
          <w:sz w:val="20"/>
        </w:rPr>
        <w:t xml:space="preserve">(п. 35 введен </w:t>
      </w:r>
      <w:hyperlink w:history="0" r:id="rId148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Объяснение составляется муниципальным служащим в произвольной форме и в письменном виде направляется представителю нанимателя (работодателя) путем его передачи в кадровые службы или лицам, осуществляющим кадровую работу в соответствующем муниципальном органе.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149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итогам рассмотрения объяснения муниципального служащего, указанного в </w:t>
      </w:r>
      <w:hyperlink w:history="0" w:anchor="P267" w:tooltip="35. Объяснение, указанное в пунктах 33 и 34 настоящего Порядка, должно содержать:">
        <w:r>
          <w:rPr>
            <w:sz w:val="20"/>
            <w:color w:val="0000ff"/>
          </w:rPr>
          <w:t xml:space="preserve">пункте 35</w:t>
        </w:r>
      </w:hyperlink>
      <w:r>
        <w:rPr>
          <w:sz w:val="20"/>
        </w:rPr>
        <w:t xml:space="preserve"> настоящего Порядка, кадровыми службами или лицами, осуществляющими кадровую работу в соответствующем муниципальном органе, подготавливается доклад, в котором излагаются фактические обстоятельства совершения коррупционного правонарушения с учетом объяснений муниципального служащего, а также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характер и тяжесть совершенного муниципальным служащим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обстоятельства, при которых совершено коррупционное правонарушение;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предшествующие результаты исполнения муниципальным служащим своих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признание (непризнание) муниципальным служащим факта совершения коррупционного правонарушения и согласия (несогласия) на применение к нему взыскания без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предложение: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применении к муниципальному служащему взыскания, предусмотренного </w:t>
      </w:r>
      <w:hyperlink w:history="0" r:id="rId15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51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2 части 1 статьи 27</w:t>
        </w:r>
      </w:hyperlink>
      <w:r>
        <w:rPr>
          <w:sz w:val="20"/>
        </w:rPr>
        <w:t xml:space="preserve"> Федерального закона N 25-ФЗ (в случае признания муниципальным служащим факта совершения коррупционного правонарушения и при наличии его письменного согласия на применение к нему взыскания без проведения проверки);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проведении проверки, предусмотренной </w:t>
      </w:r>
      <w:hyperlink w:history="0" w:anchor="P126" w:tooltip="7. Проверка, предусмотренная пунктом 1 настоящего Порядка, осуществляется по решению представителя нанимателя (работодателя)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 (в случае непризнания муниципальным служащим факта совершения коррупционного правонарушения и (или) отсутствия согласия на применение к нему взыскания без проведения проверки, непредставления объяснений по данному факту, а также представления недостаточных (неполных) объяснений).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докладу прилагается письменное объяснение муниципального служащего, содержащее данные, указанные в </w:t>
      </w:r>
      <w:hyperlink w:history="0" w:anchor="P267" w:tooltip="35. Объяснение, указанное в пунктах 33 и 34 настоящего Порядка, должно содержать:">
        <w:r>
          <w:rPr>
            <w:sz w:val="20"/>
            <w:color w:val="0000ff"/>
          </w:rPr>
          <w:t xml:space="preserve">пункте 35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152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bookmarkStart w:id="285" w:name="P285"/>
    <w:bookmarkEnd w:id="2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Доклад, подготовленный в соответствии с </w:t>
      </w:r>
      <w:hyperlink w:history="0" w:anchor="P274" w:tooltip="37. По итогам рассмотрения объяснения муниципального служащего, указанного в пункте 35 настоящего Порядка, кадровыми службами или лицами, осуществляющими кадровую работу в соответствующем муниципальном органе, подготавливается доклад, в котором излагаются фактические обстоятельства совершения коррупционного правонарушения с учетом объяснений муниципального служащего, а также следующая информация:">
        <w:r>
          <w:rPr>
            <w:sz w:val="20"/>
            <w:color w:val="0000ff"/>
          </w:rPr>
          <w:t xml:space="preserve">пунктом 37</w:t>
        </w:r>
      </w:hyperlink>
      <w:r>
        <w:rPr>
          <w:sz w:val="20"/>
        </w:rPr>
        <w:t xml:space="preserve"> настоящего Порядка, направляется для его рассмотрения в комиссию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153" w:tooltip="Указ Губернатора Архангельской области от 17.08.2023 N 74-у &quot;О внесении изменений в отдельные указы Губернатора Архангельской области в сфере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Архангельской области от 17.08.2023 N 74-у)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проверки достоверности и</w:t>
      </w:r>
    </w:p>
    <w:p>
      <w:pPr>
        <w:pStyle w:val="0"/>
        <w:jc w:val="right"/>
      </w:pPr>
      <w:r>
        <w:rPr>
          <w:sz w:val="20"/>
        </w:rPr>
        <w:t xml:space="preserve">полноты сведений о доходах, об имуществе</w:t>
      </w:r>
    </w:p>
    <w:p>
      <w:pPr>
        <w:pStyle w:val="0"/>
        <w:jc w:val="right"/>
      </w:pPr>
      <w:r>
        <w:rPr>
          <w:sz w:val="20"/>
        </w:rPr>
        <w:t xml:space="preserve">и обязательствах имущественного характера,</w:t>
      </w:r>
    </w:p>
    <w:p>
      <w:pPr>
        <w:pStyle w:val="0"/>
        <w:jc w:val="right"/>
      </w:pPr>
      <w:r>
        <w:rPr>
          <w:sz w:val="20"/>
        </w:rPr>
        <w:t xml:space="preserve">представляемых гражданами,</w:t>
      </w:r>
    </w:p>
    <w:p>
      <w:pPr>
        <w:pStyle w:val="0"/>
        <w:jc w:val="right"/>
      </w:pPr>
      <w:r>
        <w:rPr>
          <w:sz w:val="20"/>
        </w:rPr>
        <w:t xml:space="preserve">претендующими на замещение должностей</w:t>
      </w:r>
    </w:p>
    <w:p>
      <w:pPr>
        <w:pStyle w:val="0"/>
        <w:jc w:val="right"/>
      </w:pPr>
      <w:r>
        <w:rPr>
          <w:sz w:val="20"/>
        </w:rPr>
        <w:t xml:space="preserve">муниципальной службы</w:t>
      </w:r>
    </w:p>
    <w:p>
      <w:pPr>
        <w:pStyle w:val="0"/>
        <w:jc w:val="right"/>
      </w:pPr>
      <w:r>
        <w:rPr>
          <w:sz w:val="20"/>
        </w:rPr>
        <w:t xml:space="preserve">в Архангельской области,</w:t>
      </w:r>
    </w:p>
    <w:p>
      <w:pPr>
        <w:pStyle w:val="0"/>
        <w:jc w:val="right"/>
      </w:pPr>
      <w:r>
        <w:rPr>
          <w:sz w:val="20"/>
        </w:rPr>
        <w:t xml:space="preserve">и 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в Архангельской области,</w:t>
      </w:r>
    </w:p>
    <w:p>
      <w:pPr>
        <w:pStyle w:val="0"/>
        <w:jc w:val="right"/>
      </w:pPr>
      <w:r>
        <w:rPr>
          <w:sz w:val="20"/>
        </w:rPr>
        <w:t xml:space="preserve">и соблюдения 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в Архангельской области требований</w:t>
      </w:r>
    </w:p>
    <w:p>
      <w:pPr>
        <w:pStyle w:val="0"/>
        <w:jc w:val="right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54" w:tooltip="Указ Губернатора Архангельской области от 16.10.2023 N 97-у &quot;О внесении изменений в отдельные указы Губернатора Архангельской области в сфере противодействия коррупции в целях повышения эффективности осуществления контроля за законностью получения денежных средств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  <w:color w:val="392c69"/>
              </w:rPr>
              <w:t xml:space="preserve"> Губернатора Архангельской области от 16.10.2023 N 97-у)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308" w:name="P308"/>
    <w:bookmarkEnd w:id="308"/>
    <w:p>
      <w:pPr>
        <w:pStyle w:val="1"/>
        <w:jc w:val="both"/>
      </w:pPr>
      <w:r>
        <w:rPr>
          <w:sz w:val="20"/>
        </w:rPr>
        <w:t xml:space="preserve">                                                                    (форма)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ИНФОРМАЦИЯ</w:t>
      </w:r>
    </w:p>
    <w:p>
      <w:pPr>
        <w:pStyle w:val="1"/>
        <w:jc w:val="both"/>
      </w:pPr>
      <w:r>
        <w:rPr>
          <w:sz w:val="20"/>
        </w:rPr>
        <w:t xml:space="preserve">          о результатах проведения анализа сведений о поступивших</w:t>
      </w:r>
    </w:p>
    <w:p>
      <w:pPr>
        <w:pStyle w:val="1"/>
        <w:jc w:val="both"/>
      </w:pPr>
      <w:r>
        <w:rPr>
          <w:sz w:val="20"/>
        </w:rPr>
        <w:t xml:space="preserve">            денежных средствах на счета муниципальных служащих</w:t>
      </w:r>
    </w:p>
    <w:p>
      <w:pPr>
        <w:pStyle w:val="1"/>
        <w:jc w:val="both"/>
      </w:pPr>
      <w:r>
        <w:rPr>
          <w:sz w:val="20"/>
        </w:rPr>
        <w:t xml:space="preserve">               в Архангельской области, их супруг (супругов)</w:t>
      </w:r>
    </w:p>
    <w:p>
      <w:pPr>
        <w:pStyle w:val="1"/>
        <w:jc w:val="both"/>
      </w:pPr>
      <w:r>
        <w:rPr>
          <w:sz w:val="20"/>
        </w:rPr>
        <w:t xml:space="preserve">        и несовершеннолетних детей в банках и (или) иных кредитных</w:t>
      </w:r>
    </w:p>
    <w:p>
      <w:pPr>
        <w:pStyle w:val="1"/>
        <w:jc w:val="both"/>
      </w:pPr>
      <w:r>
        <w:rPr>
          <w:sz w:val="20"/>
        </w:rPr>
        <w:t xml:space="preserve">           организациях в сумме, превышающей их совокупный доход</w:t>
      </w:r>
    </w:p>
    <w:p>
      <w:pPr>
        <w:pStyle w:val="1"/>
        <w:jc w:val="both"/>
      </w:pPr>
      <w:r>
        <w:rPr>
          <w:sz w:val="20"/>
        </w:rPr>
        <w:t xml:space="preserve">                  за _____ год и предшествующие два года</w:t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(наименование органа местного самоуправления муниципального</w:t>
      </w:r>
    </w:p>
    <w:p>
      <w:pPr>
        <w:pStyle w:val="1"/>
        <w:jc w:val="both"/>
      </w:pPr>
      <w:r>
        <w:rPr>
          <w:sz w:val="20"/>
        </w:rPr>
        <w:t xml:space="preserve">                    образования Архангельской области)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2554"/>
        <w:gridCol w:w="1700"/>
        <w:gridCol w:w="1700"/>
        <w:gridCol w:w="1618"/>
        <w:gridCol w:w="1786"/>
        <w:gridCol w:w="1557"/>
        <w:gridCol w:w="1984"/>
      </w:tblGrid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 представившего справку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своих доходах, расходах, об имуществе и обязательствах имущественного характера, а также о доходах, расходах, 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 своих супруги (супруга)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несовершеннолетних детей</w:t>
            </w:r>
          </w:p>
        </w:tc>
        <w:tc>
          <w:tcPr>
            <w:tcW w:w="2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работы (службы), представившего справку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своих доходах, расходах, об имуществе и обязательствах имущественного характера, а также о доходах, расходах, 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 своих супруги (супруга)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несовершеннолетних детей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Заполнена 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графа "Сумма поступивших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счет денежных средств" раздела 4 справки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доходах, расходах,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доход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 его супруги (супруга)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несовершеннолетних детей за отчетный период и два предшествующих ему года</w:t>
            </w:r>
          </w:p>
        </w:tc>
        <w:tc>
          <w:tcPr>
            <w:tcW w:w="1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сумма денежных средств, поступивших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счета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области, его супруги (супруга) и несовершеннолетних детей,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отчетный период</w:t>
            </w:r>
          </w:p>
        </w:tc>
        <w:tc>
          <w:tcPr>
            <w:tcW w:w="1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Доказательства, подтверждающие законность получения денежных средств по каждому источнику получения средств (со ссылками на представленные документы, пояснения и т.д.) (реквизиты договоров, иных документов, фамилия, имя, отчество (при наличии) дарителей и т.д.)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правового акта о проведении проверки достоверности и полноты сведений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доходах,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имуществе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обязательствах имущественного характера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 оснований для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ее проведения)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необходимости),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указание муниципального служащего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Архангельской области на обстоятельства получения дохода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полученные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данного источника суммы, результатов проведенной проверки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55"/>
      <w:headerReference w:type="first" r:id="rId155"/>
      <w:footerReference w:type="default" r:id="rId156"/>
      <w:footerReference w:type="first" r:id="rId156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Архангельской области от 17.08.2012 N 128-у</w:t>
            <w:br/>
            <w:t>(ред. от 26.12.2024)</w:t>
            <w:br/>
            <w:t>"О проверке достоверности и полноты св...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Архангельской области от 17.08.2012 N 128-у</w:t>
            <w:br/>
            <w:t>(ред. от 26.12.2024)</w:t>
            <w:br/>
            <w:t>"О проверке достоверности и полноты св...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3&amp;n=63604&amp;dst=100054" TargetMode = "External"/>
	<Relationship Id="rId8" Type="http://schemas.openxmlformats.org/officeDocument/2006/relationships/hyperlink" Target="https://login.consultant.ru/link/?req=doc&amp;base=RLAW013&amp;n=67550&amp;dst=100007" TargetMode = "External"/>
	<Relationship Id="rId9" Type="http://schemas.openxmlformats.org/officeDocument/2006/relationships/hyperlink" Target="https://login.consultant.ru/link/?req=doc&amp;base=RLAW013&amp;n=69157&amp;dst=100005" TargetMode = "External"/>
	<Relationship Id="rId10" Type="http://schemas.openxmlformats.org/officeDocument/2006/relationships/hyperlink" Target="https://login.consultant.ru/link/?req=doc&amp;base=RLAW013&amp;n=71304&amp;dst=100239" TargetMode = "External"/>
	<Relationship Id="rId11" Type="http://schemas.openxmlformats.org/officeDocument/2006/relationships/hyperlink" Target="https://login.consultant.ru/link/?req=doc&amp;base=RLAW013&amp;n=76344&amp;dst=100010" TargetMode = "External"/>
	<Relationship Id="rId12" Type="http://schemas.openxmlformats.org/officeDocument/2006/relationships/hyperlink" Target="https://login.consultant.ru/link/?req=doc&amp;base=RLAW013&amp;n=88961&amp;dst=100165" TargetMode = "External"/>
	<Relationship Id="rId13" Type="http://schemas.openxmlformats.org/officeDocument/2006/relationships/hyperlink" Target="https://login.consultant.ru/link/?req=doc&amp;base=RLAW013&amp;n=88761&amp;dst=100015" TargetMode = "External"/>
	<Relationship Id="rId14" Type="http://schemas.openxmlformats.org/officeDocument/2006/relationships/hyperlink" Target="https://login.consultant.ru/link/?req=doc&amp;base=RLAW013&amp;n=88965&amp;dst=100024" TargetMode = "External"/>
	<Relationship Id="rId15" Type="http://schemas.openxmlformats.org/officeDocument/2006/relationships/hyperlink" Target="https://login.consultant.ru/link/?req=doc&amp;base=RLAW013&amp;n=103673&amp;dst=100024" TargetMode = "External"/>
	<Relationship Id="rId16" Type="http://schemas.openxmlformats.org/officeDocument/2006/relationships/hyperlink" Target="https://login.consultant.ru/link/?req=doc&amp;base=RLAW013&amp;n=108275&amp;dst=100005" TargetMode = "External"/>
	<Relationship Id="rId17" Type="http://schemas.openxmlformats.org/officeDocument/2006/relationships/hyperlink" Target="https://login.consultant.ru/link/?req=doc&amp;base=RLAW013&amp;n=112946&amp;dst=100032" TargetMode = "External"/>
	<Relationship Id="rId18" Type="http://schemas.openxmlformats.org/officeDocument/2006/relationships/hyperlink" Target="https://login.consultant.ru/link/?req=doc&amp;base=RLAW013&amp;n=123650&amp;dst=100010" TargetMode = "External"/>
	<Relationship Id="rId19" Type="http://schemas.openxmlformats.org/officeDocument/2006/relationships/hyperlink" Target="https://login.consultant.ru/link/?req=doc&amp;base=RLAW013&amp;n=125388&amp;dst=100028" TargetMode = "External"/>
	<Relationship Id="rId20" Type="http://schemas.openxmlformats.org/officeDocument/2006/relationships/hyperlink" Target="https://login.consultant.ru/link/?req=doc&amp;base=RLAW013&amp;n=131870&amp;dst=100010" TargetMode = "External"/>
	<Relationship Id="rId21" Type="http://schemas.openxmlformats.org/officeDocument/2006/relationships/hyperlink" Target="https://login.consultant.ru/link/?req=doc&amp;base=RLAW013&amp;n=133268&amp;dst=100016" TargetMode = "External"/>
	<Relationship Id="rId22" Type="http://schemas.openxmlformats.org/officeDocument/2006/relationships/hyperlink" Target="https://login.consultant.ru/link/?req=doc&amp;base=RLAW013&amp;n=133519&amp;dst=100076" TargetMode = "External"/>
	<Relationship Id="rId23" Type="http://schemas.openxmlformats.org/officeDocument/2006/relationships/hyperlink" Target="https://login.consultant.ru/link/?req=doc&amp;base=RLAW013&amp;n=134699&amp;dst=100055" TargetMode = "External"/>
	<Relationship Id="rId24" Type="http://schemas.openxmlformats.org/officeDocument/2006/relationships/hyperlink" Target="https://login.consultant.ru/link/?req=doc&amp;base=RLAW013&amp;n=139584&amp;dst=100040" TargetMode = "External"/>
	<Relationship Id="rId25" Type="http://schemas.openxmlformats.org/officeDocument/2006/relationships/hyperlink" Target="https://login.consultant.ru/link/?req=doc&amp;base=RLAW013&amp;n=144712&amp;dst=100020" TargetMode = "External"/>
	<Relationship Id="rId26" Type="http://schemas.openxmlformats.org/officeDocument/2006/relationships/hyperlink" Target="https://login.consultant.ru/link/?req=doc&amp;base=RLAW013&amp;n=146551&amp;dst=100049" TargetMode = "External"/>
	<Relationship Id="rId27" Type="http://schemas.openxmlformats.org/officeDocument/2006/relationships/hyperlink" Target="https://login.consultant.ru/link/?req=doc&amp;base=LAW&amp;n=487004&amp;dst=27" TargetMode = "External"/>
	<Relationship Id="rId28" Type="http://schemas.openxmlformats.org/officeDocument/2006/relationships/hyperlink" Target="https://login.consultant.ru/link/?req=doc&amp;base=LAW&amp;n=487004&amp;dst=28" TargetMode = "External"/>
	<Relationship Id="rId29" Type="http://schemas.openxmlformats.org/officeDocument/2006/relationships/hyperlink" Target="https://login.consultant.ru/link/?req=doc&amp;base=LAW&amp;n=482878&amp;dst=22" TargetMode = "External"/>
	<Relationship Id="rId30" Type="http://schemas.openxmlformats.org/officeDocument/2006/relationships/hyperlink" Target="https://login.consultant.ru/link/?req=doc&amp;base=LAW&amp;n=450743&amp;dst=100022" TargetMode = "External"/>
	<Relationship Id="rId31" Type="http://schemas.openxmlformats.org/officeDocument/2006/relationships/hyperlink" Target="https://login.consultant.ru/link/?req=doc&amp;base=RLAW013&amp;n=144419&amp;dst=100927" TargetMode = "External"/>
	<Relationship Id="rId32" Type="http://schemas.openxmlformats.org/officeDocument/2006/relationships/hyperlink" Target="https://login.consultant.ru/link/?req=doc&amp;base=RLAW013&amp;n=143967&amp;dst=100078" TargetMode = "External"/>
	<Relationship Id="rId33" Type="http://schemas.openxmlformats.org/officeDocument/2006/relationships/hyperlink" Target="https://login.consultant.ru/link/?req=doc&amp;base=RLAW013&amp;n=71304&amp;dst=100240" TargetMode = "External"/>
	<Relationship Id="rId34" Type="http://schemas.openxmlformats.org/officeDocument/2006/relationships/hyperlink" Target="https://login.consultant.ru/link/?req=doc&amp;base=RLAW013&amp;n=131870&amp;dst=100011" TargetMode = "External"/>
	<Relationship Id="rId35" Type="http://schemas.openxmlformats.org/officeDocument/2006/relationships/hyperlink" Target="https://login.consultant.ru/link/?req=doc&amp;base=LAW&amp;n=482878" TargetMode = "External"/>
	<Relationship Id="rId36" Type="http://schemas.openxmlformats.org/officeDocument/2006/relationships/hyperlink" Target="https://login.consultant.ru/link/?req=doc&amp;base=RLAW013&amp;n=76344&amp;dst=100011" TargetMode = "External"/>
	<Relationship Id="rId37" Type="http://schemas.openxmlformats.org/officeDocument/2006/relationships/hyperlink" Target="https://login.consultant.ru/link/?req=doc&amp;base=RLAW013&amp;n=88965&amp;dst=100026" TargetMode = "External"/>
	<Relationship Id="rId38" Type="http://schemas.openxmlformats.org/officeDocument/2006/relationships/hyperlink" Target="https://login.consultant.ru/link/?req=doc&amp;base=RLAW013&amp;n=88965&amp;dst=100028" TargetMode = "External"/>
	<Relationship Id="rId39" Type="http://schemas.openxmlformats.org/officeDocument/2006/relationships/hyperlink" Target="https://login.consultant.ru/link/?req=doc&amp;base=RLAW013&amp;n=69157&amp;dst=100013" TargetMode = "External"/>
	<Relationship Id="rId40" Type="http://schemas.openxmlformats.org/officeDocument/2006/relationships/hyperlink" Target="https://login.consultant.ru/link/?req=doc&amp;base=RLAW013&amp;n=144712&amp;dst=100020" TargetMode = "External"/>
	<Relationship Id="rId41" Type="http://schemas.openxmlformats.org/officeDocument/2006/relationships/hyperlink" Target="https://login.consultant.ru/link/?req=doc&amp;base=RLAW013&amp;n=63604&amp;dst=100054" TargetMode = "External"/>
	<Relationship Id="rId42" Type="http://schemas.openxmlformats.org/officeDocument/2006/relationships/hyperlink" Target="https://login.consultant.ru/link/?req=doc&amp;base=RLAW013&amp;n=67550&amp;dst=100007" TargetMode = "External"/>
	<Relationship Id="rId43" Type="http://schemas.openxmlformats.org/officeDocument/2006/relationships/hyperlink" Target="https://login.consultant.ru/link/?req=doc&amp;base=RLAW013&amp;n=69157&amp;dst=100014" TargetMode = "External"/>
	<Relationship Id="rId44" Type="http://schemas.openxmlformats.org/officeDocument/2006/relationships/hyperlink" Target="https://login.consultant.ru/link/?req=doc&amp;base=RLAW013&amp;n=71304&amp;dst=100241" TargetMode = "External"/>
	<Relationship Id="rId45" Type="http://schemas.openxmlformats.org/officeDocument/2006/relationships/hyperlink" Target="https://login.consultant.ru/link/?req=doc&amp;base=RLAW013&amp;n=76344&amp;dst=100013" TargetMode = "External"/>
	<Relationship Id="rId46" Type="http://schemas.openxmlformats.org/officeDocument/2006/relationships/hyperlink" Target="https://login.consultant.ru/link/?req=doc&amp;base=RLAW013&amp;n=88961&amp;dst=100165" TargetMode = "External"/>
	<Relationship Id="rId47" Type="http://schemas.openxmlformats.org/officeDocument/2006/relationships/hyperlink" Target="https://login.consultant.ru/link/?req=doc&amp;base=RLAW013&amp;n=88761&amp;dst=100015" TargetMode = "External"/>
	<Relationship Id="rId48" Type="http://schemas.openxmlformats.org/officeDocument/2006/relationships/hyperlink" Target="https://login.consultant.ru/link/?req=doc&amp;base=RLAW013&amp;n=88965&amp;dst=100030" TargetMode = "External"/>
	<Relationship Id="rId49" Type="http://schemas.openxmlformats.org/officeDocument/2006/relationships/hyperlink" Target="https://login.consultant.ru/link/?req=doc&amp;base=RLAW013&amp;n=103673&amp;dst=100024" TargetMode = "External"/>
	<Relationship Id="rId50" Type="http://schemas.openxmlformats.org/officeDocument/2006/relationships/hyperlink" Target="https://login.consultant.ru/link/?req=doc&amp;base=RLAW013&amp;n=108275&amp;dst=100011" TargetMode = "External"/>
	<Relationship Id="rId51" Type="http://schemas.openxmlformats.org/officeDocument/2006/relationships/hyperlink" Target="https://login.consultant.ru/link/?req=doc&amp;base=RLAW013&amp;n=112946&amp;dst=100032" TargetMode = "External"/>
	<Relationship Id="rId52" Type="http://schemas.openxmlformats.org/officeDocument/2006/relationships/hyperlink" Target="https://login.consultant.ru/link/?req=doc&amp;base=RLAW013&amp;n=123650&amp;dst=100012" TargetMode = "External"/>
	<Relationship Id="rId53" Type="http://schemas.openxmlformats.org/officeDocument/2006/relationships/hyperlink" Target="https://login.consultant.ru/link/?req=doc&amp;base=RLAW013&amp;n=125388&amp;dst=100028" TargetMode = "External"/>
	<Relationship Id="rId54" Type="http://schemas.openxmlformats.org/officeDocument/2006/relationships/hyperlink" Target="https://login.consultant.ru/link/?req=doc&amp;base=RLAW013&amp;n=131870&amp;dst=100013" TargetMode = "External"/>
	<Relationship Id="rId55" Type="http://schemas.openxmlformats.org/officeDocument/2006/relationships/hyperlink" Target="https://login.consultant.ru/link/?req=doc&amp;base=RLAW013&amp;n=133268&amp;dst=100016" TargetMode = "External"/>
	<Relationship Id="rId56" Type="http://schemas.openxmlformats.org/officeDocument/2006/relationships/hyperlink" Target="https://login.consultant.ru/link/?req=doc&amp;base=RLAW013&amp;n=133519&amp;dst=100076" TargetMode = "External"/>
	<Relationship Id="rId57" Type="http://schemas.openxmlformats.org/officeDocument/2006/relationships/hyperlink" Target="https://login.consultant.ru/link/?req=doc&amp;base=RLAW013&amp;n=134699&amp;dst=100055" TargetMode = "External"/>
	<Relationship Id="rId58" Type="http://schemas.openxmlformats.org/officeDocument/2006/relationships/hyperlink" Target="https://login.consultant.ru/link/?req=doc&amp;base=RLAW013&amp;n=139584&amp;dst=100040" TargetMode = "External"/>
	<Relationship Id="rId59" Type="http://schemas.openxmlformats.org/officeDocument/2006/relationships/hyperlink" Target="https://login.consultant.ru/link/?req=doc&amp;base=RLAW013&amp;n=146551&amp;dst=100049" TargetMode = "External"/>
	<Relationship Id="rId60" Type="http://schemas.openxmlformats.org/officeDocument/2006/relationships/hyperlink" Target="https://login.consultant.ru/link/?req=doc&amp;base=RLAW013&amp;n=63604&amp;dst=100055" TargetMode = "External"/>
	<Relationship Id="rId61" Type="http://schemas.openxmlformats.org/officeDocument/2006/relationships/hyperlink" Target="https://login.consultant.ru/link/?req=doc&amp;base=RLAW013&amp;n=63604&amp;dst=100056" TargetMode = "External"/>
	<Relationship Id="rId62" Type="http://schemas.openxmlformats.org/officeDocument/2006/relationships/hyperlink" Target="https://login.consultant.ru/link/?req=doc&amp;base=RLAW013&amp;n=88965&amp;dst=100030" TargetMode = "External"/>
	<Relationship Id="rId63" Type="http://schemas.openxmlformats.org/officeDocument/2006/relationships/hyperlink" Target="https://login.consultant.ru/link/?req=doc&amp;base=LAW&amp;n=482878" TargetMode = "External"/>
	<Relationship Id="rId64" Type="http://schemas.openxmlformats.org/officeDocument/2006/relationships/hyperlink" Target="https://login.consultant.ru/link/?req=doc&amp;base=RLAW013&amp;n=63604&amp;dst=100057" TargetMode = "External"/>
	<Relationship Id="rId65" Type="http://schemas.openxmlformats.org/officeDocument/2006/relationships/hyperlink" Target="https://login.consultant.ru/link/?req=doc&amp;base=RLAW013&amp;n=67550&amp;dst=100007" TargetMode = "External"/>
	<Relationship Id="rId66" Type="http://schemas.openxmlformats.org/officeDocument/2006/relationships/hyperlink" Target="https://login.consultant.ru/link/?req=doc&amp;base=LAW&amp;n=487004&amp;dst=100223" TargetMode = "External"/>
	<Relationship Id="rId67" Type="http://schemas.openxmlformats.org/officeDocument/2006/relationships/hyperlink" Target="https://login.consultant.ru/link/?req=doc&amp;base=LAW&amp;n=487004&amp;dst=100224" TargetMode = "External"/>
	<Relationship Id="rId68" Type="http://schemas.openxmlformats.org/officeDocument/2006/relationships/hyperlink" Target="https://login.consultant.ru/link/?req=doc&amp;base=RLAW013&amp;n=133519&amp;dst=100077" TargetMode = "External"/>
	<Relationship Id="rId69" Type="http://schemas.openxmlformats.org/officeDocument/2006/relationships/hyperlink" Target="https://login.consultant.ru/link/?req=doc&amp;base=RLAW013&amp;n=143967" TargetMode = "External"/>
	<Relationship Id="rId70" Type="http://schemas.openxmlformats.org/officeDocument/2006/relationships/hyperlink" Target="https://login.consultant.ru/link/?req=doc&amp;base=RLAW013&amp;n=88761&amp;dst=100015" TargetMode = "External"/>
	<Relationship Id="rId71" Type="http://schemas.openxmlformats.org/officeDocument/2006/relationships/hyperlink" Target="https://login.consultant.ru/link/?req=doc&amp;base=RLAW013&amp;n=131870&amp;dst=100014" TargetMode = "External"/>
	<Relationship Id="rId72" Type="http://schemas.openxmlformats.org/officeDocument/2006/relationships/hyperlink" Target="https://login.consultant.ru/link/?req=doc&amp;base=RLAW013&amp;n=131870&amp;dst=100016" TargetMode = "External"/>
	<Relationship Id="rId73" Type="http://schemas.openxmlformats.org/officeDocument/2006/relationships/hyperlink" Target="https://login.consultant.ru/link/?req=doc&amp;base=RLAW013&amp;n=71304&amp;dst=100243" TargetMode = "External"/>
	<Relationship Id="rId74" Type="http://schemas.openxmlformats.org/officeDocument/2006/relationships/hyperlink" Target="https://login.consultant.ru/link/?req=doc&amp;base=RLAW013&amp;n=71304&amp;dst=100244" TargetMode = "External"/>
	<Relationship Id="rId75" Type="http://schemas.openxmlformats.org/officeDocument/2006/relationships/hyperlink" Target="https://login.consultant.ru/link/?req=doc&amp;base=RLAW013&amp;n=71304&amp;dst=100245" TargetMode = "External"/>
	<Relationship Id="rId76" Type="http://schemas.openxmlformats.org/officeDocument/2006/relationships/hyperlink" Target="https://login.consultant.ru/link/?req=doc&amp;base=RLAW013&amp;n=108275&amp;dst=100012" TargetMode = "External"/>
	<Relationship Id="rId77" Type="http://schemas.openxmlformats.org/officeDocument/2006/relationships/hyperlink" Target="https://login.consultant.ru/link/?req=doc&amp;base=RLAW013&amp;n=134699&amp;dst=100056" TargetMode = "External"/>
	<Relationship Id="rId78" Type="http://schemas.openxmlformats.org/officeDocument/2006/relationships/hyperlink" Target="https://login.consultant.ru/link/?req=doc&amp;base=RLAW013&amp;n=103673&amp;dst=100024" TargetMode = "External"/>
	<Relationship Id="rId79" Type="http://schemas.openxmlformats.org/officeDocument/2006/relationships/hyperlink" Target="https://login.consultant.ru/link/?req=doc&amp;base=RLAW013&amp;n=134699&amp;dst=100057" TargetMode = "External"/>
	<Relationship Id="rId80" Type="http://schemas.openxmlformats.org/officeDocument/2006/relationships/hyperlink" Target="https://login.consultant.ru/link/?req=doc&amp;base=RLAW013&amp;n=134699&amp;dst=100063" TargetMode = "External"/>
	<Relationship Id="rId81" Type="http://schemas.openxmlformats.org/officeDocument/2006/relationships/hyperlink" Target="https://login.consultant.ru/link/?req=doc&amp;base=LAW&amp;n=482878&amp;dst=337" TargetMode = "External"/>
	<Relationship Id="rId82" Type="http://schemas.openxmlformats.org/officeDocument/2006/relationships/hyperlink" Target="https://login.consultant.ru/link/?req=doc&amp;base=LAW&amp;n=482878&amp;dst=339" TargetMode = "External"/>
	<Relationship Id="rId83" Type="http://schemas.openxmlformats.org/officeDocument/2006/relationships/hyperlink" Target="https://login.consultant.ru/link/?req=doc&amp;base=RLAW013&amp;n=139584&amp;dst=100041" TargetMode = "External"/>
	<Relationship Id="rId84" Type="http://schemas.openxmlformats.org/officeDocument/2006/relationships/hyperlink" Target="https://login.consultant.ru/link/?req=doc&amp;base=RLAW013&amp;n=146551&amp;dst=100050" TargetMode = "External"/>
	<Relationship Id="rId85" Type="http://schemas.openxmlformats.org/officeDocument/2006/relationships/hyperlink" Target="https://login.consultant.ru/link/?req=doc&amp;base=RLAW013&amp;n=112946&amp;dst=100034" TargetMode = "External"/>
	<Relationship Id="rId86" Type="http://schemas.openxmlformats.org/officeDocument/2006/relationships/hyperlink" Target="https://login.consultant.ru/link/?req=doc&amp;base=LAW&amp;n=436393&amp;dst=31" TargetMode = "External"/>
	<Relationship Id="rId87" Type="http://schemas.openxmlformats.org/officeDocument/2006/relationships/hyperlink" Target="https://login.consultant.ru/link/?req=doc&amp;base=RLAW013&amp;n=112946&amp;dst=100035" TargetMode = "External"/>
	<Relationship Id="rId88" Type="http://schemas.openxmlformats.org/officeDocument/2006/relationships/hyperlink" Target="https://login.consultant.ru/link/?req=doc&amp;base=RLAW013&amp;n=108275&amp;dst=100013" TargetMode = "External"/>
	<Relationship Id="rId89" Type="http://schemas.openxmlformats.org/officeDocument/2006/relationships/hyperlink" Target="https://login.consultant.ru/link/?req=doc&amp;base=RLAW013&amp;n=112946&amp;dst=100036" TargetMode = "External"/>
	<Relationship Id="rId90" Type="http://schemas.openxmlformats.org/officeDocument/2006/relationships/hyperlink" Target="https://login.consultant.ru/link/?req=doc&amp;base=RLAW013&amp;n=69157&amp;dst=100016" TargetMode = "External"/>
	<Relationship Id="rId91" Type="http://schemas.openxmlformats.org/officeDocument/2006/relationships/hyperlink" Target="https://login.consultant.ru/link/?req=doc&amp;base=RLAW013&amp;n=108275&amp;dst=100019" TargetMode = "External"/>
	<Relationship Id="rId92" Type="http://schemas.openxmlformats.org/officeDocument/2006/relationships/hyperlink" Target="https://login.consultant.ru/link/?req=doc&amp;base=RLAW013&amp;n=69157&amp;dst=100017" TargetMode = "External"/>
	<Relationship Id="rId93" Type="http://schemas.openxmlformats.org/officeDocument/2006/relationships/hyperlink" Target="https://login.consultant.ru/link/?req=doc&amp;base=LAW&amp;n=487004&amp;dst=28" TargetMode = "External"/>
	<Relationship Id="rId94" Type="http://schemas.openxmlformats.org/officeDocument/2006/relationships/hyperlink" Target="https://login.consultant.ru/link/?req=doc&amp;base=RLAW013&amp;n=108275&amp;dst=100020" TargetMode = "External"/>
	<Relationship Id="rId95" Type="http://schemas.openxmlformats.org/officeDocument/2006/relationships/hyperlink" Target="https://login.consultant.ru/link/?req=doc&amp;base=RLAW013&amp;n=131870&amp;dst=100016" TargetMode = "External"/>
	<Relationship Id="rId96" Type="http://schemas.openxmlformats.org/officeDocument/2006/relationships/hyperlink" Target="https://login.consultant.ru/link/?req=doc&amp;base=RLAW013&amp;n=146551&amp;dst=100052" TargetMode = "External"/>
	<Relationship Id="rId97" Type="http://schemas.openxmlformats.org/officeDocument/2006/relationships/hyperlink" Target="https://login.consultant.ru/link/?req=doc&amp;base=RLAW013&amp;n=108275&amp;dst=100022" TargetMode = "External"/>
	<Relationship Id="rId98" Type="http://schemas.openxmlformats.org/officeDocument/2006/relationships/hyperlink" Target="https://login.consultant.ru/link/?req=doc&amp;base=RLAW013&amp;n=112946&amp;dst=100038" TargetMode = "External"/>
	<Relationship Id="rId99" Type="http://schemas.openxmlformats.org/officeDocument/2006/relationships/hyperlink" Target="https://login.consultant.ru/link/?req=doc&amp;base=RLAW013&amp;n=108275&amp;dst=100022" TargetMode = "External"/>
	<Relationship Id="rId100" Type="http://schemas.openxmlformats.org/officeDocument/2006/relationships/hyperlink" Target="https://login.consultant.ru/link/?req=doc&amp;base=RLAW013&amp;n=112946&amp;dst=100039" TargetMode = "External"/>
	<Relationship Id="rId101" Type="http://schemas.openxmlformats.org/officeDocument/2006/relationships/hyperlink" Target="https://login.consultant.ru/link/?req=doc&amp;base=RLAW013&amp;n=69157&amp;dst=100020" TargetMode = "External"/>
	<Relationship Id="rId102" Type="http://schemas.openxmlformats.org/officeDocument/2006/relationships/hyperlink" Target="https://login.consultant.ru/link/?req=doc&amp;base=RLAW013&amp;n=108275&amp;dst=100022" TargetMode = "External"/>
	<Relationship Id="rId103" Type="http://schemas.openxmlformats.org/officeDocument/2006/relationships/hyperlink" Target="https://login.consultant.ru/link/?req=doc&amp;base=RLAW013&amp;n=69157&amp;dst=100021" TargetMode = "External"/>
	<Relationship Id="rId104" Type="http://schemas.openxmlformats.org/officeDocument/2006/relationships/hyperlink" Target="https://login.consultant.ru/link/?req=doc&amp;base=RLAW013&amp;n=131870&amp;dst=100016" TargetMode = "External"/>
	<Relationship Id="rId105" Type="http://schemas.openxmlformats.org/officeDocument/2006/relationships/hyperlink" Target="https://login.consultant.ru/link/?req=doc&amp;base=RLAW013&amp;n=131870&amp;dst=100016" TargetMode = "External"/>
	<Relationship Id="rId106" Type="http://schemas.openxmlformats.org/officeDocument/2006/relationships/hyperlink" Target="https://login.consultant.ru/link/?req=doc&amp;base=LAW&amp;n=436393" TargetMode = "External"/>
	<Relationship Id="rId107" Type="http://schemas.openxmlformats.org/officeDocument/2006/relationships/hyperlink" Target="https://login.consultant.ru/link/?req=doc&amp;base=RLAW013&amp;n=108275&amp;dst=100022" TargetMode = "External"/>
	<Relationship Id="rId108" Type="http://schemas.openxmlformats.org/officeDocument/2006/relationships/hyperlink" Target="https://login.consultant.ru/link/?req=doc&amp;base=RLAW013&amp;n=146551&amp;dst=100054" TargetMode = "External"/>
	<Relationship Id="rId109" Type="http://schemas.openxmlformats.org/officeDocument/2006/relationships/hyperlink" Target="https://login.consultant.ru/link/?req=doc&amp;base=RLAW013&amp;n=88961&amp;dst=100165" TargetMode = "External"/>
	<Relationship Id="rId110" Type="http://schemas.openxmlformats.org/officeDocument/2006/relationships/hyperlink" Target="https://login.consultant.ru/link/?req=doc&amp;base=RLAW013&amp;n=108275&amp;dst=100022" TargetMode = "External"/>
	<Relationship Id="rId111" Type="http://schemas.openxmlformats.org/officeDocument/2006/relationships/hyperlink" Target="https://login.consultant.ru/link/?req=doc&amp;base=RLAW013&amp;n=88961&amp;dst=100165" TargetMode = "External"/>
	<Relationship Id="rId112" Type="http://schemas.openxmlformats.org/officeDocument/2006/relationships/hyperlink" Target="https://login.consultant.ru/link/?req=doc&amp;base=RLAW013&amp;n=108275&amp;dst=100022" TargetMode = "External"/>
	<Relationship Id="rId113" Type="http://schemas.openxmlformats.org/officeDocument/2006/relationships/hyperlink" Target="https://login.consultant.ru/link/?req=doc&amp;base=RLAW013&amp;n=108275&amp;dst=100022" TargetMode = "External"/>
	<Relationship Id="rId114" Type="http://schemas.openxmlformats.org/officeDocument/2006/relationships/hyperlink" Target="https://login.consultant.ru/link/?req=doc&amp;base=RLAW013&amp;n=108275&amp;dst=100022" TargetMode = "External"/>
	<Relationship Id="rId115" Type="http://schemas.openxmlformats.org/officeDocument/2006/relationships/hyperlink" Target="https://login.consultant.ru/link/?req=doc&amp;base=RLAW013&amp;n=108275&amp;dst=100022" TargetMode = "External"/>
	<Relationship Id="rId116" Type="http://schemas.openxmlformats.org/officeDocument/2006/relationships/hyperlink" Target="https://login.consultant.ru/link/?req=doc&amp;base=RLAW013&amp;n=108275&amp;dst=100022" TargetMode = "External"/>
	<Relationship Id="rId117" Type="http://schemas.openxmlformats.org/officeDocument/2006/relationships/hyperlink" Target="https://login.consultant.ru/link/?req=doc&amp;base=RLAW013&amp;n=108275&amp;dst=100022" TargetMode = "External"/>
	<Relationship Id="rId118" Type="http://schemas.openxmlformats.org/officeDocument/2006/relationships/hyperlink" Target="https://login.consultant.ru/link/?req=doc&amp;base=RLAW013&amp;n=131870&amp;dst=100016" TargetMode = "External"/>
	<Relationship Id="rId119" Type="http://schemas.openxmlformats.org/officeDocument/2006/relationships/hyperlink" Target="https://login.consultant.ru/link/?req=doc&amp;base=RLAW013&amp;n=108275&amp;dst=100027" TargetMode = "External"/>
	<Relationship Id="rId120" Type="http://schemas.openxmlformats.org/officeDocument/2006/relationships/hyperlink" Target="https://login.consultant.ru/link/?req=doc&amp;base=RLAW013&amp;n=112946&amp;dst=100040" TargetMode = "External"/>
	<Relationship Id="rId121" Type="http://schemas.openxmlformats.org/officeDocument/2006/relationships/hyperlink" Target="https://login.consultant.ru/link/?req=doc&amp;base=RLAW013&amp;n=131870&amp;dst=100016" TargetMode = "External"/>
	<Relationship Id="rId122" Type="http://schemas.openxmlformats.org/officeDocument/2006/relationships/hyperlink" Target="https://login.consultant.ru/link/?req=doc&amp;base=LAW&amp;n=482878&amp;dst=256" TargetMode = "External"/>
	<Relationship Id="rId123" Type="http://schemas.openxmlformats.org/officeDocument/2006/relationships/hyperlink" Target="https://login.consultant.ru/link/?req=doc&amp;base=RLAW013&amp;n=134699&amp;dst=100067" TargetMode = "External"/>
	<Relationship Id="rId124" Type="http://schemas.openxmlformats.org/officeDocument/2006/relationships/hyperlink" Target="https://login.consultant.ru/link/?req=doc&amp;base=RLAW013&amp;n=133268&amp;dst=100017" TargetMode = "External"/>
	<Relationship Id="rId125" Type="http://schemas.openxmlformats.org/officeDocument/2006/relationships/hyperlink" Target="https://login.consultant.ru/link/?req=doc&amp;base=RLAW013&amp;n=108275&amp;dst=100029" TargetMode = "External"/>
	<Relationship Id="rId126" Type="http://schemas.openxmlformats.org/officeDocument/2006/relationships/hyperlink" Target="https://login.consultant.ru/link/?req=doc&amp;base=RLAW013&amp;n=139584&amp;dst=100044" TargetMode = "External"/>
	<Relationship Id="rId127" Type="http://schemas.openxmlformats.org/officeDocument/2006/relationships/hyperlink" Target="https://login.consultant.ru/link/?req=doc&amp;base=RLAW013&amp;n=71304&amp;dst=100246" TargetMode = "External"/>
	<Relationship Id="rId128" Type="http://schemas.openxmlformats.org/officeDocument/2006/relationships/hyperlink" Target="https://login.consultant.ru/link/?req=doc&amp;base=RLAW013&amp;n=144777&amp;dst=100018" TargetMode = "External"/>
	<Relationship Id="rId129" Type="http://schemas.openxmlformats.org/officeDocument/2006/relationships/hyperlink" Target="https://login.consultant.ru/link/?req=doc&amp;base=RLAW013&amp;n=144777&amp;dst=100021" TargetMode = "External"/>
	<Relationship Id="rId130" Type="http://schemas.openxmlformats.org/officeDocument/2006/relationships/hyperlink" Target="https://login.consultant.ru/link/?req=doc&amp;base=RLAW013&amp;n=123650&amp;dst=100014" TargetMode = "External"/>
	<Relationship Id="rId131" Type="http://schemas.openxmlformats.org/officeDocument/2006/relationships/hyperlink" Target="https://login.consultant.ru/link/?req=doc&amp;base=RLAW013&amp;n=131870&amp;dst=100017" TargetMode = "External"/>
	<Relationship Id="rId132" Type="http://schemas.openxmlformats.org/officeDocument/2006/relationships/hyperlink" Target="https://login.consultant.ru/link/?req=doc&amp;base=RLAW013&amp;n=76344&amp;dst=100013" TargetMode = "External"/>
	<Relationship Id="rId133" Type="http://schemas.openxmlformats.org/officeDocument/2006/relationships/hyperlink" Target="https://login.consultant.ru/link/?req=doc&amp;base=LAW&amp;n=482878&amp;dst=295" TargetMode = "External"/>
	<Relationship Id="rId134" Type="http://schemas.openxmlformats.org/officeDocument/2006/relationships/hyperlink" Target="https://login.consultant.ru/link/?req=doc&amp;base=LAW&amp;n=482878&amp;dst=296" TargetMode = "External"/>
	<Relationship Id="rId135" Type="http://schemas.openxmlformats.org/officeDocument/2006/relationships/hyperlink" Target="https://login.consultant.ru/link/?req=doc&amp;base=RLAW013&amp;n=133268&amp;dst=100029" TargetMode = "External"/>
	<Relationship Id="rId136" Type="http://schemas.openxmlformats.org/officeDocument/2006/relationships/hyperlink" Target="https://login.consultant.ru/link/?req=doc&amp;base=LAW&amp;n=482878&amp;dst=295" TargetMode = "External"/>
	<Relationship Id="rId137" Type="http://schemas.openxmlformats.org/officeDocument/2006/relationships/hyperlink" Target="https://login.consultant.ru/link/?req=doc&amp;base=LAW&amp;n=482878&amp;dst=296" TargetMode = "External"/>
	<Relationship Id="rId138" Type="http://schemas.openxmlformats.org/officeDocument/2006/relationships/hyperlink" Target="https://login.consultant.ru/link/?req=doc&amp;base=RLAW013&amp;n=133268&amp;dst=100031" TargetMode = "External"/>
	<Relationship Id="rId139" Type="http://schemas.openxmlformats.org/officeDocument/2006/relationships/hyperlink" Target="https://login.consultant.ru/link/?req=doc&amp;base=LAW&amp;n=487004&amp;dst=102" TargetMode = "External"/>
	<Relationship Id="rId140" Type="http://schemas.openxmlformats.org/officeDocument/2006/relationships/hyperlink" Target="https://login.consultant.ru/link/?req=doc&amp;base=RLAW013&amp;n=133559&amp;dst=100009" TargetMode = "External"/>
	<Relationship Id="rId141" Type="http://schemas.openxmlformats.org/officeDocument/2006/relationships/hyperlink" Target="https://login.consultant.ru/link/?req=doc&amp;base=RLAW013&amp;n=133519&amp;dst=100079" TargetMode = "External"/>
	<Relationship Id="rId142" Type="http://schemas.openxmlformats.org/officeDocument/2006/relationships/hyperlink" Target="https://login.consultant.ru/link/?req=doc&amp;base=LAW&amp;n=487004&amp;dst=102" TargetMode = "External"/>
	<Relationship Id="rId143" Type="http://schemas.openxmlformats.org/officeDocument/2006/relationships/hyperlink" Target="https://login.consultant.ru/link/?req=doc&amp;base=RLAW013&amp;n=133519&amp;dst=100081" TargetMode = "External"/>
	<Relationship Id="rId144" Type="http://schemas.openxmlformats.org/officeDocument/2006/relationships/hyperlink" Target="https://login.consultant.ru/link/?req=doc&amp;base=LAW&amp;n=487004&amp;dst=102" TargetMode = "External"/>
	<Relationship Id="rId145" Type="http://schemas.openxmlformats.org/officeDocument/2006/relationships/hyperlink" Target="https://login.consultant.ru/link/?req=doc&amp;base=RLAW013&amp;n=133519&amp;dst=100083" TargetMode = "External"/>
	<Relationship Id="rId146" Type="http://schemas.openxmlformats.org/officeDocument/2006/relationships/hyperlink" Target="https://login.consultant.ru/link/?req=doc&amp;base=LAW&amp;n=487004&amp;dst=100223" TargetMode = "External"/>
	<Relationship Id="rId147" Type="http://schemas.openxmlformats.org/officeDocument/2006/relationships/hyperlink" Target="https://login.consultant.ru/link/?req=doc&amp;base=LAW&amp;n=487004&amp;dst=100224" TargetMode = "External"/>
	<Relationship Id="rId148" Type="http://schemas.openxmlformats.org/officeDocument/2006/relationships/hyperlink" Target="https://login.consultant.ru/link/?req=doc&amp;base=RLAW013&amp;n=133519&amp;dst=100085" TargetMode = "External"/>
	<Relationship Id="rId149" Type="http://schemas.openxmlformats.org/officeDocument/2006/relationships/hyperlink" Target="https://login.consultant.ru/link/?req=doc&amp;base=RLAW013&amp;n=133519&amp;dst=100089" TargetMode = "External"/>
	<Relationship Id="rId150" Type="http://schemas.openxmlformats.org/officeDocument/2006/relationships/hyperlink" Target="https://login.consultant.ru/link/?req=doc&amp;base=LAW&amp;n=487004&amp;dst=100223" TargetMode = "External"/>
	<Relationship Id="rId151" Type="http://schemas.openxmlformats.org/officeDocument/2006/relationships/hyperlink" Target="https://login.consultant.ru/link/?req=doc&amp;base=LAW&amp;n=487004&amp;dst=100224" TargetMode = "External"/>
	<Relationship Id="rId152" Type="http://schemas.openxmlformats.org/officeDocument/2006/relationships/hyperlink" Target="https://login.consultant.ru/link/?req=doc&amp;base=RLAW013&amp;n=133519&amp;dst=100090" TargetMode = "External"/>
	<Relationship Id="rId153" Type="http://schemas.openxmlformats.org/officeDocument/2006/relationships/hyperlink" Target="https://login.consultant.ru/link/?req=doc&amp;base=RLAW013&amp;n=133519&amp;dst=100100" TargetMode = "External"/>
	<Relationship Id="rId154" Type="http://schemas.openxmlformats.org/officeDocument/2006/relationships/hyperlink" Target="https://login.consultant.ru/link/?req=doc&amp;base=RLAW013&amp;n=134699&amp;dst=100069" TargetMode = "External"/>
	<Relationship Id="rId155" Type="http://schemas.openxmlformats.org/officeDocument/2006/relationships/header" Target="header2.xml"/>
	<Relationship Id="rId15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Архангельской области от 17.08.2012 N 128-у
(ред. от 26.12.2024)
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поведению"</dc:title>
  <dcterms:created xsi:type="dcterms:W3CDTF">2025-01-21T10:26:14Z</dcterms:created>
</cp:coreProperties>
</file>